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01F22" w14:textId="1156F146" w:rsidR="001C2822" w:rsidRPr="00436272" w:rsidRDefault="00436272" w:rsidP="00436272">
      <w:pPr>
        <w:tabs>
          <w:tab w:val="left" w:pos="2977"/>
        </w:tabs>
        <w:spacing w:after="0" w:line="240" w:lineRule="auto"/>
        <w:jc w:val="center"/>
        <w:rPr>
          <w:rFonts w:ascii="Times New Roman" w:eastAsia="Times New Roman" w:hAnsi="Times New Roman" w:cs="Times New Roman"/>
          <w:b/>
          <w:sz w:val="28"/>
          <w:szCs w:val="28"/>
        </w:rPr>
      </w:pPr>
      <w:r w:rsidRPr="00436272">
        <w:rPr>
          <w:rFonts w:ascii="Times New Roman" w:eastAsia="Times New Roman" w:hAnsi="Times New Roman" w:cs="Times New Roman"/>
          <w:b/>
          <w:sz w:val="28"/>
          <w:szCs w:val="28"/>
        </w:rPr>
        <w:t xml:space="preserve">Evaluasi Kebijakan </w:t>
      </w:r>
      <w:bookmarkStart w:id="0" w:name="_Hlk214871954"/>
      <w:r w:rsidRPr="00436272">
        <w:rPr>
          <w:rFonts w:ascii="Times New Roman" w:eastAsia="Times New Roman" w:hAnsi="Times New Roman" w:cs="Times New Roman"/>
          <w:b/>
          <w:sz w:val="28"/>
          <w:szCs w:val="28"/>
        </w:rPr>
        <w:t xml:space="preserve">Pengendalian Wabah Penyakit Mulut dan </w:t>
      </w:r>
      <w:proofErr w:type="spellStart"/>
      <w:r w:rsidRPr="00436272">
        <w:rPr>
          <w:rFonts w:ascii="Times New Roman" w:eastAsia="Times New Roman" w:hAnsi="Times New Roman" w:cs="Times New Roman"/>
          <w:b/>
          <w:sz w:val="28"/>
          <w:szCs w:val="28"/>
        </w:rPr>
        <w:t>Kuku</w:t>
      </w:r>
      <w:proofErr w:type="spellEnd"/>
      <w:r w:rsidRPr="00436272">
        <w:rPr>
          <w:rFonts w:ascii="Times New Roman" w:eastAsia="Times New Roman" w:hAnsi="Times New Roman" w:cs="Times New Roman"/>
          <w:b/>
          <w:sz w:val="28"/>
          <w:szCs w:val="28"/>
        </w:rPr>
        <w:t xml:space="preserve"> (PMK) pada Hewan Ternak di Kabupaten Gowa</w:t>
      </w:r>
    </w:p>
    <w:bookmarkEnd w:id="0"/>
    <w:p w14:paraId="04C71367" w14:textId="77777777" w:rsidR="001C2822" w:rsidRPr="00436272" w:rsidRDefault="001C2822" w:rsidP="001C2822">
      <w:pPr>
        <w:spacing w:after="0" w:line="240" w:lineRule="auto"/>
        <w:jc w:val="center"/>
        <w:rPr>
          <w:rFonts w:ascii="Times New Roman" w:eastAsia="Times New Roman" w:hAnsi="Times New Roman" w:cs="Times New Roman"/>
          <w:b/>
          <w:sz w:val="28"/>
          <w:szCs w:val="28"/>
        </w:rPr>
      </w:pPr>
    </w:p>
    <w:p w14:paraId="644004CC" w14:textId="7CAC918B" w:rsidR="001C2822" w:rsidRPr="00436272" w:rsidRDefault="001C2822" w:rsidP="00436272">
      <w:pPr>
        <w:snapToGrid w:val="0"/>
        <w:spacing w:after="0"/>
        <w:jc w:val="center"/>
        <w:rPr>
          <w:rFonts w:ascii="Times New Roman" w:hAnsi="Times New Roman" w:cs="Times New Roman"/>
          <w:b/>
          <w:bCs/>
          <w:sz w:val="24"/>
          <w:szCs w:val="24"/>
          <w:vertAlign w:val="superscript"/>
        </w:rPr>
      </w:pPr>
      <w:r w:rsidRPr="00436272">
        <w:rPr>
          <w:rFonts w:ascii="Times New Roman" w:hAnsi="Times New Roman" w:cs="Times New Roman"/>
          <w:b/>
          <w:bCs/>
          <w:sz w:val="24"/>
          <w:szCs w:val="24"/>
        </w:rPr>
        <w:t>A</w:t>
      </w:r>
      <w:r w:rsidR="00F8149D" w:rsidRPr="00436272">
        <w:rPr>
          <w:rFonts w:ascii="Times New Roman" w:hAnsi="Times New Roman" w:cs="Times New Roman"/>
          <w:b/>
          <w:bCs/>
          <w:sz w:val="24"/>
          <w:szCs w:val="24"/>
        </w:rPr>
        <w:t>iman Sabar Rezeky</w:t>
      </w:r>
      <w:r w:rsidRPr="00436272">
        <w:rPr>
          <w:rFonts w:ascii="Times New Roman" w:hAnsi="Times New Roman" w:cs="Times New Roman"/>
          <w:b/>
          <w:bCs/>
          <w:sz w:val="24"/>
          <w:szCs w:val="24"/>
          <w:vertAlign w:val="superscript"/>
        </w:rPr>
        <w:t>*</w:t>
      </w:r>
    </w:p>
    <w:p w14:paraId="20FE5091" w14:textId="78C36FFF" w:rsidR="001C2822" w:rsidRPr="00436272" w:rsidRDefault="00F8149D" w:rsidP="00436272">
      <w:pPr>
        <w:pStyle w:val="Penulis"/>
        <w:snapToGrid w:val="0"/>
        <w:rPr>
          <w:b w:val="0"/>
          <w:sz w:val="20"/>
          <w:szCs w:val="20"/>
          <w:lang w:val="id-ID"/>
        </w:rPr>
      </w:pPr>
      <w:r w:rsidRPr="00436272">
        <w:rPr>
          <w:b w:val="0"/>
          <w:sz w:val="20"/>
          <w:szCs w:val="20"/>
          <w:lang w:val="id-ID"/>
        </w:rPr>
        <w:t>Universitas Negeri Makassar</w:t>
      </w:r>
      <w:r w:rsidR="001C2822" w:rsidRPr="00436272">
        <w:rPr>
          <w:b w:val="0"/>
          <w:sz w:val="20"/>
          <w:szCs w:val="20"/>
          <w:lang w:val="id-ID"/>
        </w:rPr>
        <w:t xml:space="preserve">, </w:t>
      </w:r>
      <w:r w:rsidRPr="00436272">
        <w:rPr>
          <w:b w:val="0"/>
          <w:sz w:val="20"/>
          <w:szCs w:val="20"/>
          <w:lang w:val="id-ID"/>
        </w:rPr>
        <w:t>Indonesia</w:t>
      </w:r>
    </w:p>
    <w:p w14:paraId="0594B96D" w14:textId="5E2E487A" w:rsidR="001C2822" w:rsidRPr="00436272" w:rsidRDefault="001C2822" w:rsidP="001C2822">
      <w:pPr>
        <w:spacing w:after="0" w:line="240" w:lineRule="auto"/>
        <w:jc w:val="center"/>
        <w:rPr>
          <w:rFonts w:ascii="Times New Roman" w:eastAsia="Times New Roman" w:hAnsi="Times New Roman" w:cs="Times New Roman"/>
          <w:i/>
          <w:sz w:val="20"/>
          <w:szCs w:val="20"/>
        </w:rPr>
      </w:pPr>
      <w:r w:rsidRPr="00436272">
        <w:rPr>
          <w:rFonts w:ascii="Times New Roman" w:eastAsia="Times New Roman" w:hAnsi="Times New Roman" w:cs="Times New Roman"/>
          <w:i/>
          <w:sz w:val="20"/>
          <w:szCs w:val="20"/>
        </w:rPr>
        <w:t>*</w:t>
      </w:r>
      <w:r w:rsidR="00436272" w:rsidRPr="00436272">
        <w:rPr>
          <w:rFonts w:ascii="Times New Roman" w:eastAsia="Times New Roman" w:hAnsi="Times New Roman" w:cs="Times New Roman"/>
          <w:i/>
          <w:sz w:val="20"/>
          <w:szCs w:val="20"/>
        </w:rPr>
        <w:t>Penulis Korespondensi</w:t>
      </w:r>
      <w:r w:rsidR="00F8149D" w:rsidRPr="00436272">
        <w:rPr>
          <w:rFonts w:ascii="Times New Roman" w:hAnsi="Times New Roman" w:cs="Times New Roman"/>
          <w:i/>
          <w:sz w:val="20"/>
          <w:szCs w:val="20"/>
        </w:rPr>
        <w:t xml:space="preserve">: </w:t>
      </w:r>
      <w:hyperlink r:id="rId9" w:history="1">
        <w:r w:rsidR="00436272" w:rsidRPr="00436272">
          <w:rPr>
            <w:rStyle w:val="Hyperlink"/>
            <w:rFonts w:ascii="Times New Roman" w:hAnsi="Times New Roman" w:cs="Times New Roman"/>
            <w:i/>
            <w:sz w:val="20"/>
            <w:szCs w:val="20"/>
          </w:rPr>
          <w:t>aiman.sabar.rezeky@unm.ac.id</w:t>
        </w:r>
      </w:hyperlink>
      <w:r w:rsidR="00436272" w:rsidRPr="00436272">
        <w:rPr>
          <w:rFonts w:ascii="Times New Roman" w:hAnsi="Times New Roman" w:cs="Times New Roman"/>
          <w:i/>
          <w:sz w:val="20"/>
          <w:szCs w:val="20"/>
        </w:rPr>
        <w:t xml:space="preserve"> </w:t>
      </w:r>
    </w:p>
    <w:p w14:paraId="359A2B31" w14:textId="77777777" w:rsidR="001C2822" w:rsidRPr="00436272" w:rsidRDefault="001C2822" w:rsidP="001C2822">
      <w:pPr>
        <w:spacing w:after="0" w:line="240" w:lineRule="auto"/>
        <w:jc w:val="both"/>
        <w:rPr>
          <w:rFonts w:ascii="Times New Roman" w:eastAsia="Times New Roman" w:hAnsi="Times New Roman" w:cs="Times New Roman"/>
          <w:sz w:val="24"/>
          <w:szCs w:val="24"/>
        </w:rPr>
      </w:pPr>
    </w:p>
    <w:p w14:paraId="6E633290" w14:textId="7FB171DA" w:rsidR="00B256FA" w:rsidRPr="00436272" w:rsidRDefault="001C2822" w:rsidP="00B256FA">
      <w:pPr>
        <w:spacing w:after="0" w:line="240" w:lineRule="auto"/>
        <w:jc w:val="both"/>
        <w:rPr>
          <w:rFonts w:ascii="Times New Roman" w:eastAsia="Times New Roman" w:hAnsi="Times New Roman" w:cs="Times New Roman"/>
          <w:i/>
          <w:sz w:val="20"/>
          <w:szCs w:val="20"/>
        </w:rPr>
      </w:pPr>
      <w:proofErr w:type="spellStart"/>
      <w:r w:rsidRPr="00436272">
        <w:rPr>
          <w:rFonts w:ascii="Times New Roman" w:eastAsia="Times New Roman" w:hAnsi="Times New Roman" w:cs="Times New Roman"/>
          <w:b/>
          <w:i/>
          <w:sz w:val="20"/>
          <w:szCs w:val="20"/>
        </w:rPr>
        <w:t>Abstract</w:t>
      </w:r>
      <w:proofErr w:type="spellEnd"/>
      <w:r w:rsidR="00F725B3">
        <w:rPr>
          <w:rFonts w:ascii="Times New Roman" w:eastAsia="Times New Roman" w:hAnsi="Times New Roman" w:cs="Times New Roman"/>
          <w:b/>
          <w:bCs/>
          <w:i/>
          <w:sz w:val="20"/>
          <w:szCs w:val="20"/>
        </w:rPr>
        <w:t>.</w:t>
      </w:r>
      <w:r w:rsidRPr="00436272">
        <w:rPr>
          <w:rFonts w:ascii="Times New Roman" w:eastAsia="Times New Roman" w:hAnsi="Times New Roman" w:cs="Times New Roman"/>
          <w:i/>
          <w:sz w:val="20"/>
          <w:szCs w:val="20"/>
        </w:rPr>
        <w:t xml:space="preserve"> </w:t>
      </w:r>
      <w:r w:rsidR="00B256FA" w:rsidRPr="00436272">
        <w:rPr>
          <w:rFonts w:ascii="Times New Roman" w:eastAsia="Times New Roman" w:hAnsi="Times New Roman" w:cs="Times New Roman"/>
          <w:i/>
          <w:sz w:val="20"/>
          <w:szCs w:val="20"/>
        </w:rPr>
        <w:t xml:space="preserve">The </w:t>
      </w:r>
      <w:proofErr w:type="spellStart"/>
      <w:r w:rsidR="00B256FA" w:rsidRPr="00436272">
        <w:rPr>
          <w:rFonts w:ascii="Times New Roman" w:eastAsia="Times New Roman" w:hAnsi="Times New Roman" w:cs="Times New Roman"/>
          <w:i/>
          <w:sz w:val="20"/>
          <w:szCs w:val="20"/>
        </w:rPr>
        <w:t>livestock</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sector</w:t>
      </w:r>
      <w:proofErr w:type="spellEnd"/>
      <w:r w:rsidR="00B256FA" w:rsidRPr="00436272">
        <w:rPr>
          <w:rFonts w:ascii="Times New Roman" w:eastAsia="Times New Roman" w:hAnsi="Times New Roman" w:cs="Times New Roman"/>
          <w:i/>
          <w:sz w:val="20"/>
          <w:szCs w:val="20"/>
        </w:rPr>
        <w:t xml:space="preserve"> in Gowa Regency, </w:t>
      </w:r>
      <w:proofErr w:type="spellStart"/>
      <w:r w:rsidR="00B256FA" w:rsidRPr="00436272">
        <w:rPr>
          <w:rFonts w:ascii="Times New Roman" w:eastAsia="Times New Roman" w:hAnsi="Times New Roman" w:cs="Times New Roman"/>
          <w:i/>
          <w:sz w:val="20"/>
          <w:szCs w:val="20"/>
        </w:rPr>
        <w:t>South</w:t>
      </w:r>
      <w:proofErr w:type="spellEnd"/>
      <w:r w:rsidR="00B256FA" w:rsidRPr="00436272">
        <w:rPr>
          <w:rFonts w:ascii="Times New Roman" w:eastAsia="Times New Roman" w:hAnsi="Times New Roman" w:cs="Times New Roman"/>
          <w:i/>
          <w:sz w:val="20"/>
          <w:szCs w:val="20"/>
        </w:rPr>
        <w:t xml:space="preserve"> Sulawesi, has </w:t>
      </w:r>
      <w:proofErr w:type="spellStart"/>
      <w:r w:rsidR="00B256FA" w:rsidRPr="00436272">
        <w:rPr>
          <w:rFonts w:ascii="Times New Roman" w:eastAsia="Times New Roman" w:hAnsi="Times New Roman" w:cs="Times New Roman"/>
          <w:i/>
          <w:sz w:val="20"/>
          <w:szCs w:val="20"/>
        </w:rPr>
        <w:t>great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potential</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but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is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often</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threatened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by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outbreaks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of</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Foot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Mouth</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Disease</w:t>
      </w:r>
      <w:proofErr w:type="spellEnd"/>
      <w:r w:rsidR="00B256FA" w:rsidRPr="00436272">
        <w:rPr>
          <w:rFonts w:ascii="Times New Roman" w:eastAsia="Times New Roman" w:hAnsi="Times New Roman" w:cs="Times New Roman"/>
          <w:i/>
          <w:sz w:val="20"/>
          <w:szCs w:val="20"/>
        </w:rPr>
        <w:t xml:space="preserve"> (FMD), </w:t>
      </w:r>
      <w:proofErr w:type="spellStart"/>
      <w:r w:rsidR="00B256FA" w:rsidRPr="00436272">
        <w:rPr>
          <w:rFonts w:ascii="Times New Roman" w:eastAsia="Times New Roman" w:hAnsi="Times New Roman" w:cs="Times New Roman"/>
          <w:i/>
          <w:sz w:val="20"/>
          <w:szCs w:val="20"/>
        </w:rPr>
        <w:t>which</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cause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significant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economic</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losses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This</w:t>
      </w:r>
      <w:proofErr w:type="spellEnd"/>
      <w:r w:rsidR="00B256FA" w:rsidRPr="00436272">
        <w:rPr>
          <w:rFonts w:ascii="Times New Roman" w:eastAsia="Times New Roman" w:hAnsi="Times New Roman" w:cs="Times New Roman"/>
          <w:i/>
          <w:sz w:val="20"/>
          <w:szCs w:val="20"/>
        </w:rPr>
        <w:t xml:space="preserve"> study </w:t>
      </w:r>
      <w:proofErr w:type="spellStart"/>
      <w:r w:rsidR="00B256FA" w:rsidRPr="00436272">
        <w:rPr>
          <w:rFonts w:ascii="Times New Roman" w:eastAsia="Times New Roman" w:hAnsi="Times New Roman" w:cs="Times New Roman"/>
          <w:i/>
          <w:sz w:val="20"/>
          <w:szCs w:val="20"/>
        </w:rPr>
        <w:t>aims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to</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evaluate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the</w:t>
      </w:r>
      <w:proofErr w:type="spellEnd"/>
      <w:r w:rsidR="00B256FA" w:rsidRPr="00436272">
        <w:rPr>
          <w:rFonts w:ascii="Times New Roman" w:eastAsia="Times New Roman" w:hAnsi="Times New Roman" w:cs="Times New Roman"/>
          <w:i/>
          <w:sz w:val="20"/>
          <w:szCs w:val="20"/>
        </w:rPr>
        <w:t xml:space="preserve"> FMD </w:t>
      </w:r>
      <w:proofErr w:type="spellStart"/>
      <w:r w:rsidR="00B256FA" w:rsidRPr="00436272">
        <w:rPr>
          <w:rFonts w:ascii="Times New Roman" w:eastAsia="Times New Roman" w:hAnsi="Times New Roman" w:cs="Times New Roman"/>
          <w:i/>
          <w:sz w:val="20"/>
          <w:szCs w:val="20"/>
        </w:rPr>
        <w:t>control</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policies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implemented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by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the</w:t>
      </w:r>
      <w:proofErr w:type="spellEnd"/>
      <w:r w:rsidR="00B256FA" w:rsidRPr="00436272">
        <w:rPr>
          <w:rFonts w:ascii="Times New Roman" w:eastAsia="Times New Roman" w:hAnsi="Times New Roman" w:cs="Times New Roman"/>
          <w:i/>
          <w:sz w:val="20"/>
          <w:szCs w:val="20"/>
        </w:rPr>
        <w:t xml:space="preserve"> Gowa Regency </w:t>
      </w:r>
      <w:proofErr w:type="spellStart"/>
      <w:r w:rsidR="00B256FA" w:rsidRPr="00436272">
        <w:rPr>
          <w:rFonts w:ascii="Times New Roman" w:eastAsia="Times New Roman" w:hAnsi="Times New Roman" w:cs="Times New Roman"/>
          <w:i/>
          <w:sz w:val="20"/>
          <w:szCs w:val="20"/>
        </w:rPr>
        <w:t>Government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based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on</w:t>
      </w:r>
      <w:proofErr w:type="spellEnd"/>
      <w:r w:rsidR="00B256FA" w:rsidRPr="00436272">
        <w:rPr>
          <w:rFonts w:ascii="Times New Roman" w:eastAsia="Times New Roman" w:hAnsi="Times New Roman" w:cs="Times New Roman"/>
          <w:i/>
          <w:sz w:val="20"/>
          <w:szCs w:val="20"/>
        </w:rPr>
        <w:t xml:space="preserve"> William </w:t>
      </w:r>
      <w:proofErr w:type="spellStart"/>
      <w:r w:rsidR="00B256FA" w:rsidRPr="00436272">
        <w:rPr>
          <w:rFonts w:ascii="Times New Roman" w:eastAsia="Times New Roman" w:hAnsi="Times New Roman" w:cs="Times New Roman"/>
          <w:i/>
          <w:sz w:val="20"/>
          <w:szCs w:val="20"/>
        </w:rPr>
        <w:t>Dunn's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six</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policy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evaluation</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criteria</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effectiveness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efficiency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adequacy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equity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responsiveness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accuracy</w:t>
      </w:r>
      <w:proofErr w:type="spellEnd"/>
      <w:r w:rsidR="00B256FA" w:rsidRPr="00436272">
        <w:rPr>
          <w:rFonts w:ascii="Times New Roman" w:eastAsia="Times New Roman" w:hAnsi="Times New Roman" w:cs="Times New Roman"/>
          <w:i/>
          <w:sz w:val="20"/>
          <w:szCs w:val="20"/>
        </w:rPr>
        <w:t xml:space="preserve">. The study </w:t>
      </w:r>
      <w:proofErr w:type="spellStart"/>
      <w:r w:rsidR="00B256FA" w:rsidRPr="00436272">
        <w:rPr>
          <w:rFonts w:ascii="Times New Roman" w:eastAsia="Times New Roman" w:hAnsi="Times New Roman" w:cs="Times New Roman"/>
          <w:i/>
          <w:sz w:val="20"/>
          <w:szCs w:val="20"/>
        </w:rPr>
        <w:t>used</w:t>
      </w:r>
      <w:proofErr w:type="spellEnd"/>
      <w:r w:rsidR="00B256FA" w:rsidRPr="00436272">
        <w:rPr>
          <w:rFonts w:ascii="Times New Roman" w:eastAsia="Times New Roman" w:hAnsi="Times New Roman" w:cs="Times New Roman"/>
          <w:i/>
          <w:sz w:val="20"/>
          <w:szCs w:val="20"/>
        </w:rPr>
        <w:t xml:space="preserve"> a </w:t>
      </w:r>
      <w:proofErr w:type="spellStart"/>
      <w:r w:rsidR="00B256FA" w:rsidRPr="00436272">
        <w:rPr>
          <w:rFonts w:ascii="Times New Roman" w:eastAsia="Times New Roman" w:hAnsi="Times New Roman" w:cs="Times New Roman"/>
          <w:i/>
          <w:sz w:val="20"/>
          <w:szCs w:val="20"/>
        </w:rPr>
        <w:t>qualitative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approach</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with</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primary</w:t>
      </w:r>
      <w:proofErr w:type="spellEnd"/>
      <w:r w:rsidR="00B256FA" w:rsidRPr="00436272">
        <w:rPr>
          <w:rFonts w:ascii="Times New Roman" w:eastAsia="Times New Roman" w:hAnsi="Times New Roman" w:cs="Times New Roman"/>
          <w:i/>
          <w:sz w:val="20"/>
          <w:szCs w:val="20"/>
        </w:rPr>
        <w:t xml:space="preserve"> data </w:t>
      </w:r>
      <w:proofErr w:type="spellStart"/>
      <w:r w:rsidR="00B256FA" w:rsidRPr="00436272">
        <w:rPr>
          <w:rFonts w:ascii="Times New Roman" w:eastAsia="Times New Roman" w:hAnsi="Times New Roman" w:cs="Times New Roman"/>
          <w:i/>
          <w:sz w:val="20"/>
          <w:szCs w:val="20"/>
        </w:rPr>
        <w:t>collected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through</w:t>
      </w:r>
      <w:proofErr w:type="spellEnd"/>
      <w:r w:rsidR="00B256FA" w:rsidRPr="00436272">
        <w:rPr>
          <w:rFonts w:ascii="Times New Roman" w:eastAsia="Times New Roman" w:hAnsi="Times New Roman" w:cs="Times New Roman"/>
          <w:i/>
          <w:sz w:val="20"/>
          <w:szCs w:val="20"/>
        </w:rPr>
        <w:t xml:space="preserve"> in-</w:t>
      </w:r>
      <w:proofErr w:type="spellStart"/>
      <w:r w:rsidR="00B256FA" w:rsidRPr="00436272">
        <w:rPr>
          <w:rFonts w:ascii="Times New Roman" w:eastAsia="Times New Roman" w:hAnsi="Times New Roman" w:cs="Times New Roman"/>
          <w:i/>
          <w:sz w:val="20"/>
          <w:szCs w:val="20"/>
        </w:rPr>
        <w:t>depth</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interviews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with</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key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informants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from</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Livestock</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Animal</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Health</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Division</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of</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the</w:t>
      </w:r>
      <w:proofErr w:type="spellEnd"/>
      <w:r w:rsidR="00B256FA" w:rsidRPr="00436272">
        <w:rPr>
          <w:rFonts w:ascii="Times New Roman" w:eastAsia="Times New Roman" w:hAnsi="Times New Roman" w:cs="Times New Roman"/>
          <w:i/>
          <w:sz w:val="20"/>
          <w:szCs w:val="20"/>
        </w:rPr>
        <w:t xml:space="preserve"> Gowa Regency </w:t>
      </w:r>
      <w:proofErr w:type="spellStart"/>
      <w:r w:rsidR="00B256FA" w:rsidRPr="00436272">
        <w:rPr>
          <w:rFonts w:ascii="Times New Roman" w:eastAsia="Times New Roman" w:hAnsi="Times New Roman" w:cs="Times New Roman"/>
          <w:i/>
          <w:sz w:val="20"/>
          <w:szCs w:val="20"/>
        </w:rPr>
        <w:t>Livestock</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and</w:t>
      </w:r>
      <w:proofErr w:type="spellEnd"/>
      <w:r w:rsidR="00B256FA" w:rsidRPr="00436272">
        <w:rPr>
          <w:rFonts w:ascii="Times New Roman" w:eastAsia="Times New Roman" w:hAnsi="Times New Roman" w:cs="Times New Roman"/>
          <w:i/>
          <w:sz w:val="20"/>
          <w:szCs w:val="20"/>
        </w:rPr>
        <w:t xml:space="preserve"> Plantation Service </w:t>
      </w:r>
      <w:proofErr w:type="spellStart"/>
      <w:r w:rsidR="00B256FA" w:rsidRPr="00436272">
        <w:rPr>
          <w:rFonts w:ascii="Times New Roman" w:eastAsia="Times New Roman" w:hAnsi="Times New Roman" w:cs="Times New Roman"/>
          <w:i/>
          <w:sz w:val="20"/>
          <w:szCs w:val="20"/>
        </w:rPr>
        <w:t>and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supporting</w:t>
      </w:r>
      <w:proofErr w:type="spellEnd"/>
      <w:r w:rsidR="00B256FA" w:rsidRPr="00436272">
        <w:rPr>
          <w:rFonts w:ascii="Times New Roman" w:eastAsia="Times New Roman" w:hAnsi="Times New Roman" w:cs="Times New Roman"/>
          <w:i/>
          <w:sz w:val="20"/>
          <w:szCs w:val="20"/>
        </w:rPr>
        <w:t xml:space="preserve"> data </w:t>
      </w:r>
      <w:proofErr w:type="spellStart"/>
      <w:r w:rsidR="00B256FA" w:rsidRPr="00436272">
        <w:rPr>
          <w:rFonts w:ascii="Times New Roman" w:eastAsia="Times New Roman" w:hAnsi="Times New Roman" w:cs="Times New Roman"/>
          <w:i/>
          <w:sz w:val="20"/>
          <w:szCs w:val="20"/>
        </w:rPr>
        <w:t>from</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various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literature</w:t>
      </w:r>
      <w:proofErr w:type="spellEnd"/>
      <w:r w:rsidR="00B256FA" w:rsidRPr="00436272">
        <w:rPr>
          <w:rFonts w:ascii="Times New Roman" w:eastAsia="Times New Roman" w:hAnsi="Times New Roman" w:cs="Times New Roman"/>
          <w:i/>
          <w:sz w:val="20"/>
          <w:szCs w:val="20"/>
        </w:rPr>
        <w:t xml:space="preserve">. The </w:t>
      </w:r>
      <w:proofErr w:type="spellStart"/>
      <w:r w:rsidR="00B256FA" w:rsidRPr="00436272">
        <w:rPr>
          <w:rFonts w:ascii="Times New Roman" w:eastAsia="Times New Roman" w:hAnsi="Times New Roman" w:cs="Times New Roman"/>
          <w:i/>
          <w:sz w:val="20"/>
          <w:szCs w:val="20"/>
        </w:rPr>
        <w:t>findings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show</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that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the</w:t>
      </w:r>
      <w:proofErr w:type="spellEnd"/>
      <w:r w:rsidR="00B256FA" w:rsidRPr="00436272">
        <w:rPr>
          <w:rFonts w:ascii="Times New Roman" w:eastAsia="Times New Roman" w:hAnsi="Times New Roman" w:cs="Times New Roman"/>
          <w:i/>
          <w:sz w:val="20"/>
          <w:szCs w:val="20"/>
        </w:rPr>
        <w:t xml:space="preserve"> FMD </w:t>
      </w:r>
      <w:proofErr w:type="spellStart"/>
      <w:r w:rsidR="00B256FA" w:rsidRPr="00436272">
        <w:rPr>
          <w:rFonts w:ascii="Times New Roman" w:eastAsia="Times New Roman" w:hAnsi="Times New Roman" w:cs="Times New Roman"/>
          <w:i/>
          <w:sz w:val="20"/>
          <w:szCs w:val="20"/>
        </w:rPr>
        <w:t>control</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policy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is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effective</w:t>
      </w:r>
      <w:proofErr w:type="spellEnd"/>
      <w:r w:rsidR="00B256FA" w:rsidRPr="00436272">
        <w:rPr>
          <w:rFonts w:ascii="Times New Roman" w:eastAsia="Times New Roman" w:hAnsi="Times New Roman" w:cs="Times New Roman"/>
          <w:i/>
          <w:sz w:val="20"/>
          <w:szCs w:val="20"/>
        </w:rPr>
        <w:t xml:space="preserve"> in </w:t>
      </w:r>
      <w:proofErr w:type="spellStart"/>
      <w:r w:rsidR="00B256FA" w:rsidRPr="00436272">
        <w:rPr>
          <w:rFonts w:ascii="Times New Roman" w:eastAsia="Times New Roman" w:hAnsi="Times New Roman" w:cs="Times New Roman"/>
          <w:i/>
          <w:sz w:val="20"/>
          <w:szCs w:val="20"/>
        </w:rPr>
        <w:t>achieving</w:t>
      </w:r>
      <w:proofErr w:type="spellEnd"/>
      <w:r w:rsidR="00B256FA" w:rsidRPr="00436272">
        <w:rPr>
          <w:rFonts w:ascii="Times New Roman" w:eastAsia="Times New Roman" w:hAnsi="Times New Roman" w:cs="Times New Roman"/>
          <w:i/>
          <w:sz w:val="20"/>
          <w:szCs w:val="20"/>
        </w:rPr>
        <w:t xml:space="preserve"> zero </w:t>
      </w:r>
      <w:proofErr w:type="spellStart"/>
      <w:r w:rsidR="00B256FA" w:rsidRPr="00436272">
        <w:rPr>
          <w:rFonts w:ascii="Times New Roman" w:eastAsia="Times New Roman" w:hAnsi="Times New Roman" w:cs="Times New Roman"/>
          <w:i/>
          <w:sz w:val="20"/>
          <w:szCs w:val="20"/>
        </w:rPr>
        <w:t>cases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but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efficiency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is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hampered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by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limited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medical</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personnel</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only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two</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veterinarians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operational</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budget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dependence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entirely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on</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Central</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Government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Vaccine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adequacy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is</w:t>
      </w:r>
      <w:proofErr w:type="spellEnd"/>
      <w:r w:rsidR="00B256FA" w:rsidRPr="00436272">
        <w:rPr>
          <w:rFonts w:ascii="Times New Roman" w:eastAsia="Times New Roman" w:hAnsi="Times New Roman" w:cs="Times New Roman"/>
          <w:i/>
          <w:sz w:val="20"/>
          <w:szCs w:val="20"/>
        </w:rPr>
        <w:t xml:space="preserve"> a </w:t>
      </w:r>
      <w:proofErr w:type="spellStart"/>
      <w:r w:rsidR="00B256FA" w:rsidRPr="00436272">
        <w:rPr>
          <w:rFonts w:ascii="Times New Roman" w:eastAsia="Times New Roman" w:hAnsi="Times New Roman" w:cs="Times New Roman"/>
          <w:i/>
          <w:sz w:val="20"/>
          <w:szCs w:val="20"/>
        </w:rPr>
        <w:t>pull</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system</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demand-driven</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compensation</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distribution</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is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carried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out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fairly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Community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responsiveness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increased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after</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severe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losses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policy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accuracy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was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considered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most</w:t>
      </w:r>
      <w:proofErr w:type="spellEnd"/>
      <w:r w:rsidR="00B256FA" w:rsidRPr="00436272">
        <w:rPr>
          <w:rFonts w:ascii="Times New Roman" w:eastAsia="Times New Roman" w:hAnsi="Times New Roman" w:cs="Times New Roman"/>
          <w:i/>
          <w:sz w:val="20"/>
          <w:szCs w:val="20"/>
        </w:rPr>
        <w:t xml:space="preserve"> optimal in </w:t>
      </w:r>
      <w:proofErr w:type="spellStart"/>
      <w:r w:rsidR="00B256FA" w:rsidRPr="00436272">
        <w:rPr>
          <w:rFonts w:ascii="Times New Roman" w:eastAsia="Times New Roman" w:hAnsi="Times New Roman" w:cs="Times New Roman"/>
          <w:i/>
          <w:sz w:val="20"/>
          <w:szCs w:val="20"/>
        </w:rPr>
        <w:t>the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implementation</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of</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biosecurity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sanitation</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while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promoting</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vaccination</w:t>
      </w:r>
      <w:proofErr w:type="spellEnd"/>
      <w:r w:rsidR="00B256FA" w:rsidRPr="00436272">
        <w:rPr>
          <w:rFonts w:ascii="Times New Roman" w:eastAsia="Times New Roman" w:hAnsi="Times New Roman" w:cs="Times New Roman"/>
          <w:i/>
          <w:sz w:val="20"/>
          <w:szCs w:val="20"/>
        </w:rPr>
        <w:t xml:space="preserve">. As a </w:t>
      </w:r>
      <w:proofErr w:type="spellStart"/>
      <w:r w:rsidR="00B256FA" w:rsidRPr="00436272">
        <w:rPr>
          <w:rFonts w:ascii="Times New Roman" w:eastAsia="Times New Roman" w:hAnsi="Times New Roman" w:cs="Times New Roman"/>
          <w:i/>
          <w:sz w:val="20"/>
          <w:szCs w:val="20"/>
        </w:rPr>
        <w:t>recommendation</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the</w:t>
      </w:r>
      <w:proofErr w:type="spellEnd"/>
      <w:r w:rsidR="00B256FA" w:rsidRPr="00436272">
        <w:rPr>
          <w:rFonts w:ascii="Times New Roman" w:eastAsia="Times New Roman" w:hAnsi="Times New Roman" w:cs="Times New Roman"/>
          <w:i/>
          <w:sz w:val="20"/>
          <w:szCs w:val="20"/>
        </w:rPr>
        <w:t xml:space="preserve"> Gowa </w:t>
      </w:r>
      <w:proofErr w:type="spellStart"/>
      <w:r w:rsidR="00B256FA" w:rsidRPr="00436272">
        <w:rPr>
          <w:rFonts w:ascii="Times New Roman" w:eastAsia="Times New Roman" w:hAnsi="Times New Roman" w:cs="Times New Roman"/>
          <w:i/>
          <w:sz w:val="20"/>
          <w:szCs w:val="20"/>
        </w:rPr>
        <w:t>Government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needs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to</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recruit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contract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workers</w:t>
      </w:r>
      <w:proofErr w:type="spellEnd"/>
      <w:r w:rsidR="00B256FA" w:rsidRPr="00436272">
        <w:rPr>
          <w:rFonts w:ascii="Times New Roman" w:eastAsia="Times New Roman" w:hAnsi="Times New Roman" w:cs="Times New Roman"/>
          <w:i/>
          <w:sz w:val="20"/>
          <w:szCs w:val="20"/>
        </w:rPr>
        <w:t xml:space="preserve"> in </w:t>
      </w:r>
      <w:proofErr w:type="spellStart"/>
      <w:r w:rsidR="00B256FA" w:rsidRPr="00436272">
        <w:rPr>
          <w:rFonts w:ascii="Times New Roman" w:eastAsia="Times New Roman" w:hAnsi="Times New Roman" w:cs="Times New Roman"/>
          <w:i/>
          <w:sz w:val="20"/>
          <w:szCs w:val="20"/>
        </w:rPr>
        <w:t>the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field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of</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animal</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health</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allocate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funds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for</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procurement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of</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operational</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vehicles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equipment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to</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support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laboratory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facilities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issue</w:t>
      </w:r>
      <w:proofErr w:type="spellEnd"/>
      <w:r w:rsidR="00B256FA" w:rsidRPr="00436272">
        <w:rPr>
          <w:rFonts w:ascii="Times New Roman" w:eastAsia="Times New Roman" w:hAnsi="Times New Roman" w:cs="Times New Roman"/>
          <w:i/>
          <w:sz w:val="20"/>
          <w:szCs w:val="20"/>
        </w:rPr>
        <w:t xml:space="preserve"> a </w:t>
      </w:r>
      <w:proofErr w:type="spellStart"/>
      <w:r w:rsidR="00B256FA" w:rsidRPr="00436272">
        <w:rPr>
          <w:rFonts w:ascii="Times New Roman" w:eastAsia="Times New Roman" w:hAnsi="Times New Roman" w:cs="Times New Roman"/>
          <w:i/>
          <w:sz w:val="20"/>
          <w:szCs w:val="20"/>
        </w:rPr>
        <w:t>Regent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Regulation</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that</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strictly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regulates</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the</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implementation</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of</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biosecurity</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and</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livestock</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housing</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patterns</w:t>
      </w:r>
      <w:proofErr w:type="spellEnd"/>
      <w:r w:rsidR="00B256FA" w:rsidRPr="00436272">
        <w:rPr>
          <w:rFonts w:ascii="Times New Roman" w:eastAsia="Times New Roman" w:hAnsi="Times New Roman" w:cs="Times New Roman"/>
          <w:i/>
          <w:sz w:val="20"/>
          <w:szCs w:val="20"/>
        </w:rPr>
        <w:t xml:space="preserve"> in </w:t>
      </w:r>
      <w:proofErr w:type="spellStart"/>
      <w:r w:rsidR="00B256FA" w:rsidRPr="00436272">
        <w:rPr>
          <w:rFonts w:ascii="Times New Roman" w:eastAsia="Times New Roman" w:hAnsi="Times New Roman" w:cs="Times New Roman"/>
          <w:i/>
          <w:sz w:val="20"/>
          <w:szCs w:val="20"/>
        </w:rPr>
        <w:t>high-risk</w:t>
      </w:r>
      <w:proofErr w:type="spellEnd"/>
      <w:r w:rsidR="00B256FA" w:rsidRPr="00436272">
        <w:rPr>
          <w:rFonts w:ascii="Times New Roman" w:eastAsia="Times New Roman" w:hAnsi="Times New Roman" w:cs="Times New Roman"/>
          <w:i/>
          <w:sz w:val="20"/>
          <w:szCs w:val="20"/>
        </w:rPr>
        <w:t xml:space="preserve"> </w:t>
      </w:r>
      <w:proofErr w:type="spellStart"/>
      <w:r w:rsidR="00B256FA" w:rsidRPr="00436272">
        <w:rPr>
          <w:rFonts w:ascii="Times New Roman" w:eastAsia="Times New Roman" w:hAnsi="Times New Roman" w:cs="Times New Roman"/>
          <w:i/>
          <w:sz w:val="20"/>
          <w:szCs w:val="20"/>
        </w:rPr>
        <w:t>areas</w:t>
      </w:r>
      <w:proofErr w:type="spellEnd"/>
      <w:r w:rsidR="00B256FA" w:rsidRPr="00436272">
        <w:rPr>
          <w:rFonts w:ascii="Times New Roman" w:eastAsia="Times New Roman" w:hAnsi="Times New Roman" w:cs="Times New Roman"/>
          <w:i/>
          <w:sz w:val="20"/>
          <w:szCs w:val="20"/>
        </w:rPr>
        <w:t>.</w:t>
      </w:r>
    </w:p>
    <w:p w14:paraId="6E97AAE2" w14:textId="77777777" w:rsidR="00B256FA" w:rsidRPr="00436272" w:rsidRDefault="00B256FA" w:rsidP="00B256FA">
      <w:pPr>
        <w:spacing w:after="0" w:line="240" w:lineRule="auto"/>
        <w:jc w:val="both"/>
        <w:rPr>
          <w:rFonts w:ascii="Times New Roman" w:eastAsia="Times New Roman" w:hAnsi="Times New Roman" w:cs="Times New Roman"/>
          <w:i/>
          <w:sz w:val="20"/>
          <w:szCs w:val="20"/>
        </w:rPr>
      </w:pPr>
    </w:p>
    <w:p w14:paraId="6D9DBB2B" w14:textId="341439C9" w:rsidR="00436272" w:rsidRPr="00436272" w:rsidRDefault="00B256FA" w:rsidP="00B256FA">
      <w:pPr>
        <w:spacing w:after="0" w:line="240" w:lineRule="auto"/>
        <w:jc w:val="both"/>
        <w:rPr>
          <w:rFonts w:ascii="Times New Roman" w:eastAsia="Times New Roman" w:hAnsi="Times New Roman" w:cs="Times New Roman"/>
          <w:i/>
          <w:sz w:val="20"/>
          <w:szCs w:val="20"/>
        </w:rPr>
      </w:pPr>
      <w:proofErr w:type="spellStart"/>
      <w:r w:rsidRPr="00436272">
        <w:rPr>
          <w:rFonts w:ascii="Times New Roman" w:eastAsia="Times New Roman" w:hAnsi="Times New Roman" w:cs="Times New Roman"/>
          <w:b/>
          <w:bCs/>
          <w:i/>
          <w:sz w:val="20"/>
          <w:szCs w:val="20"/>
        </w:rPr>
        <w:t>Keywords</w:t>
      </w:r>
      <w:proofErr w:type="spellEnd"/>
      <w:r w:rsidRPr="00436272">
        <w:rPr>
          <w:rFonts w:ascii="Times New Roman" w:eastAsia="Times New Roman" w:hAnsi="Times New Roman" w:cs="Times New Roman"/>
          <w:b/>
          <w:bCs/>
          <w:i/>
          <w:sz w:val="20"/>
          <w:szCs w:val="20"/>
        </w:rPr>
        <w:t>:</w:t>
      </w:r>
      <w:r w:rsidRPr="00436272">
        <w:rPr>
          <w:rFonts w:ascii="Times New Roman" w:eastAsia="Times New Roman" w:hAnsi="Times New Roman" w:cs="Times New Roman"/>
          <w:i/>
          <w:sz w:val="20"/>
          <w:szCs w:val="20"/>
        </w:rPr>
        <w:t xml:space="preserve"> </w:t>
      </w:r>
      <w:r w:rsidR="00436272" w:rsidRPr="00436272">
        <w:rPr>
          <w:rFonts w:ascii="Times New Roman" w:eastAsia="Times New Roman" w:hAnsi="Times New Roman" w:cs="Times New Roman"/>
          <w:i/>
          <w:sz w:val="20"/>
          <w:szCs w:val="20"/>
        </w:rPr>
        <w:t xml:space="preserve">FMD; Gowa Regency; </w:t>
      </w:r>
      <w:proofErr w:type="spellStart"/>
      <w:r w:rsidR="00436272" w:rsidRPr="00436272">
        <w:rPr>
          <w:rFonts w:ascii="Times New Roman" w:eastAsia="Times New Roman" w:hAnsi="Times New Roman" w:cs="Times New Roman"/>
          <w:i/>
          <w:sz w:val="20"/>
          <w:szCs w:val="20"/>
        </w:rPr>
        <w:t>Livestock</w:t>
      </w:r>
      <w:proofErr w:type="spellEnd"/>
      <w:r w:rsidR="00436272" w:rsidRPr="00436272">
        <w:rPr>
          <w:rFonts w:ascii="Times New Roman" w:eastAsia="Times New Roman" w:hAnsi="Times New Roman" w:cs="Times New Roman"/>
          <w:i/>
          <w:sz w:val="20"/>
          <w:szCs w:val="20"/>
        </w:rPr>
        <w:t xml:space="preserve">; </w:t>
      </w:r>
      <w:proofErr w:type="spellStart"/>
      <w:r w:rsidR="00436272" w:rsidRPr="00436272">
        <w:rPr>
          <w:rFonts w:ascii="Times New Roman" w:eastAsia="Times New Roman" w:hAnsi="Times New Roman" w:cs="Times New Roman"/>
          <w:i/>
          <w:sz w:val="20"/>
          <w:szCs w:val="20"/>
        </w:rPr>
        <w:t>Policy</w:t>
      </w:r>
      <w:proofErr w:type="spellEnd"/>
      <w:r w:rsidR="00436272" w:rsidRPr="00436272">
        <w:rPr>
          <w:rFonts w:ascii="Times New Roman" w:eastAsia="Times New Roman" w:hAnsi="Times New Roman" w:cs="Times New Roman"/>
          <w:i/>
          <w:sz w:val="20"/>
          <w:szCs w:val="20"/>
        </w:rPr>
        <w:t xml:space="preserve"> </w:t>
      </w:r>
      <w:proofErr w:type="spellStart"/>
      <w:r w:rsidR="00436272" w:rsidRPr="00436272">
        <w:rPr>
          <w:rFonts w:ascii="Times New Roman" w:eastAsia="Times New Roman" w:hAnsi="Times New Roman" w:cs="Times New Roman"/>
          <w:i/>
          <w:sz w:val="20"/>
          <w:szCs w:val="20"/>
        </w:rPr>
        <w:t>Evaluation</w:t>
      </w:r>
      <w:proofErr w:type="spellEnd"/>
      <w:r w:rsidR="00436272" w:rsidRPr="00436272">
        <w:rPr>
          <w:rFonts w:ascii="Times New Roman" w:eastAsia="Times New Roman" w:hAnsi="Times New Roman" w:cs="Times New Roman"/>
          <w:i/>
          <w:sz w:val="20"/>
          <w:szCs w:val="20"/>
        </w:rPr>
        <w:t xml:space="preserve">; </w:t>
      </w:r>
      <w:proofErr w:type="spellStart"/>
      <w:r w:rsidR="00436272" w:rsidRPr="00436272">
        <w:rPr>
          <w:rFonts w:ascii="Times New Roman" w:eastAsia="Times New Roman" w:hAnsi="Times New Roman" w:cs="Times New Roman"/>
          <w:i/>
          <w:sz w:val="20"/>
          <w:szCs w:val="20"/>
        </w:rPr>
        <w:t>Vaccination</w:t>
      </w:r>
      <w:proofErr w:type="spellEnd"/>
    </w:p>
    <w:p w14:paraId="7046CDEE" w14:textId="77777777" w:rsidR="001C2822" w:rsidRPr="00436272" w:rsidRDefault="001C2822" w:rsidP="001C2822">
      <w:pPr>
        <w:spacing w:after="0" w:line="240" w:lineRule="auto"/>
        <w:jc w:val="both"/>
        <w:rPr>
          <w:rFonts w:ascii="Times New Roman" w:eastAsia="Times New Roman" w:hAnsi="Times New Roman" w:cs="Times New Roman"/>
          <w:color w:val="FF0000"/>
          <w:sz w:val="24"/>
          <w:szCs w:val="24"/>
        </w:rPr>
      </w:pPr>
    </w:p>
    <w:p w14:paraId="42355936" w14:textId="628DAF92" w:rsidR="00533E12" w:rsidRPr="00436272" w:rsidRDefault="001C2822" w:rsidP="00B256FA">
      <w:pPr>
        <w:spacing w:after="0" w:line="240" w:lineRule="auto"/>
        <w:jc w:val="both"/>
        <w:rPr>
          <w:rFonts w:ascii="Times New Roman" w:eastAsia="Times New Roman" w:hAnsi="Times New Roman" w:cs="Times New Roman"/>
          <w:sz w:val="20"/>
          <w:szCs w:val="20"/>
        </w:rPr>
      </w:pPr>
      <w:r w:rsidRPr="00436272">
        <w:rPr>
          <w:rFonts w:ascii="Times New Roman" w:eastAsia="Times New Roman" w:hAnsi="Times New Roman" w:cs="Times New Roman"/>
          <w:b/>
          <w:sz w:val="20"/>
          <w:szCs w:val="20"/>
        </w:rPr>
        <w:t>Abstrak</w:t>
      </w:r>
      <w:r w:rsidRPr="00436272">
        <w:rPr>
          <w:rFonts w:ascii="Times New Roman" w:eastAsia="Times New Roman" w:hAnsi="Times New Roman" w:cs="Times New Roman"/>
          <w:sz w:val="20"/>
          <w:szCs w:val="20"/>
        </w:rPr>
        <w:t xml:space="preserve">. </w:t>
      </w:r>
      <w:r w:rsidR="00533E12" w:rsidRPr="00436272">
        <w:rPr>
          <w:rFonts w:ascii="Times New Roman" w:eastAsia="Times New Roman" w:hAnsi="Times New Roman" w:cs="Times New Roman"/>
          <w:sz w:val="20"/>
          <w:szCs w:val="20"/>
        </w:rPr>
        <w:t xml:space="preserve">Sektor peternakan di Kabupaten Gowa, Sulawesi Selatan, memiliki potensi besar namun sering terancam oleh wabah Penyakit Mulut dan </w:t>
      </w:r>
      <w:proofErr w:type="spellStart"/>
      <w:r w:rsidR="00533E12" w:rsidRPr="00436272">
        <w:rPr>
          <w:rFonts w:ascii="Times New Roman" w:eastAsia="Times New Roman" w:hAnsi="Times New Roman" w:cs="Times New Roman"/>
          <w:sz w:val="20"/>
          <w:szCs w:val="20"/>
        </w:rPr>
        <w:t>Kuku</w:t>
      </w:r>
      <w:proofErr w:type="spellEnd"/>
      <w:r w:rsidR="00533E12" w:rsidRPr="00436272">
        <w:rPr>
          <w:rFonts w:ascii="Times New Roman" w:eastAsia="Times New Roman" w:hAnsi="Times New Roman" w:cs="Times New Roman"/>
          <w:sz w:val="20"/>
          <w:szCs w:val="20"/>
        </w:rPr>
        <w:t xml:space="preserve"> (PMK), yang menyebabkan kerugian ekonomi signifikan. Penelitian ini bertujuan untuk mengevaluasi kebijakan pengendalian PMK yang diterapkan Pemerintah Kabupaten Gowa berdasarkan enam kriteria evaluasi kebijakan dari William Dunn: efektivitas, efisiensi, kecukupan, perataan, </w:t>
      </w:r>
      <w:proofErr w:type="spellStart"/>
      <w:r w:rsidR="00533E12" w:rsidRPr="00436272">
        <w:rPr>
          <w:rFonts w:ascii="Times New Roman" w:eastAsia="Times New Roman" w:hAnsi="Times New Roman" w:cs="Times New Roman"/>
          <w:sz w:val="20"/>
          <w:szCs w:val="20"/>
        </w:rPr>
        <w:t>responsivitas</w:t>
      </w:r>
      <w:proofErr w:type="spellEnd"/>
      <w:r w:rsidR="00533E12" w:rsidRPr="00436272">
        <w:rPr>
          <w:rFonts w:ascii="Times New Roman" w:eastAsia="Times New Roman" w:hAnsi="Times New Roman" w:cs="Times New Roman"/>
          <w:sz w:val="20"/>
          <w:szCs w:val="20"/>
        </w:rPr>
        <w:t xml:space="preserve">, dan ketepatan. Penelitian menggunakan pendekatan kualitatif dengan </w:t>
      </w:r>
      <w:r w:rsidR="00B256FA" w:rsidRPr="00436272">
        <w:rPr>
          <w:rFonts w:ascii="Times New Roman" w:eastAsia="Times New Roman" w:hAnsi="Times New Roman" w:cs="Times New Roman"/>
          <w:sz w:val="20"/>
          <w:szCs w:val="20"/>
        </w:rPr>
        <w:t>d</w:t>
      </w:r>
      <w:r w:rsidR="00533E12" w:rsidRPr="00436272">
        <w:rPr>
          <w:rFonts w:ascii="Times New Roman" w:eastAsia="Times New Roman" w:hAnsi="Times New Roman" w:cs="Times New Roman"/>
          <w:sz w:val="20"/>
          <w:szCs w:val="20"/>
        </w:rPr>
        <w:t xml:space="preserve">ata utama dikumpulkan melalui wawancara mendalam dengan informan kunci dari bidang Usaha Ternak dan Kesehatan Hewan (UTKH) Dinas Peternakan dan Perkebunan Kabupaten Gowa serta data pendukung dari berbagai literatur. Temuan penelitian menunjukkan bahwa kebijakan pengendalian PMK efektif dalam mencapai </w:t>
      </w:r>
      <w:r w:rsidR="00533E12" w:rsidRPr="00436272">
        <w:rPr>
          <w:rFonts w:ascii="Times New Roman" w:eastAsia="Times New Roman" w:hAnsi="Times New Roman" w:cs="Times New Roman"/>
          <w:i/>
          <w:iCs/>
          <w:sz w:val="20"/>
          <w:szCs w:val="20"/>
        </w:rPr>
        <w:t xml:space="preserve">zero </w:t>
      </w:r>
      <w:proofErr w:type="spellStart"/>
      <w:r w:rsidR="00533E12" w:rsidRPr="00436272">
        <w:rPr>
          <w:rFonts w:ascii="Times New Roman" w:eastAsia="Times New Roman" w:hAnsi="Times New Roman" w:cs="Times New Roman"/>
          <w:i/>
          <w:iCs/>
          <w:sz w:val="20"/>
          <w:szCs w:val="20"/>
        </w:rPr>
        <w:t>case</w:t>
      </w:r>
      <w:proofErr w:type="spellEnd"/>
      <w:r w:rsidR="00533E12" w:rsidRPr="00436272">
        <w:rPr>
          <w:rFonts w:ascii="Times New Roman" w:eastAsia="Times New Roman" w:hAnsi="Times New Roman" w:cs="Times New Roman"/>
          <w:sz w:val="20"/>
          <w:szCs w:val="20"/>
        </w:rPr>
        <w:t xml:space="preserve">, namun efisiensi terhambat oleh keterbatasan tenaga medik (hanya dua dokter hewan) dan ketergantungan anggaran operasional sepenuhnya pada Pemerintah Pusat. Kecukupan vaksin bersifat </w:t>
      </w:r>
      <w:proofErr w:type="spellStart"/>
      <w:r w:rsidR="00533E12" w:rsidRPr="00436272">
        <w:rPr>
          <w:rFonts w:ascii="Times New Roman" w:eastAsia="Times New Roman" w:hAnsi="Times New Roman" w:cs="Times New Roman"/>
          <w:i/>
          <w:iCs/>
          <w:sz w:val="20"/>
          <w:szCs w:val="20"/>
        </w:rPr>
        <w:t>pull</w:t>
      </w:r>
      <w:proofErr w:type="spellEnd"/>
      <w:r w:rsidR="00533E12" w:rsidRPr="00436272">
        <w:rPr>
          <w:rFonts w:ascii="Times New Roman" w:eastAsia="Times New Roman" w:hAnsi="Times New Roman" w:cs="Times New Roman"/>
          <w:i/>
          <w:iCs/>
          <w:sz w:val="20"/>
          <w:szCs w:val="20"/>
        </w:rPr>
        <w:t xml:space="preserve"> </w:t>
      </w:r>
      <w:proofErr w:type="spellStart"/>
      <w:r w:rsidR="00533E12" w:rsidRPr="00436272">
        <w:rPr>
          <w:rFonts w:ascii="Times New Roman" w:eastAsia="Times New Roman" w:hAnsi="Times New Roman" w:cs="Times New Roman"/>
          <w:i/>
          <w:iCs/>
          <w:sz w:val="20"/>
          <w:szCs w:val="20"/>
        </w:rPr>
        <w:t>system</w:t>
      </w:r>
      <w:proofErr w:type="spellEnd"/>
      <w:r w:rsidR="00533E12" w:rsidRPr="00436272">
        <w:rPr>
          <w:rFonts w:ascii="Times New Roman" w:eastAsia="Times New Roman" w:hAnsi="Times New Roman" w:cs="Times New Roman"/>
          <w:sz w:val="20"/>
          <w:szCs w:val="20"/>
        </w:rPr>
        <w:t xml:space="preserve"> (permintaan) dan perataan kompensasi dilaksanakan secara adil. </w:t>
      </w:r>
      <w:proofErr w:type="spellStart"/>
      <w:r w:rsidR="00533E12" w:rsidRPr="00436272">
        <w:rPr>
          <w:rFonts w:ascii="Times New Roman" w:eastAsia="Times New Roman" w:hAnsi="Times New Roman" w:cs="Times New Roman"/>
          <w:sz w:val="20"/>
          <w:szCs w:val="20"/>
        </w:rPr>
        <w:t>Responsivitas</w:t>
      </w:r>
      <w:proofErr w:type="spellEnd"/>
      <w:r w:rsidR="00533E12" w:rsidRPr="00436272">
        <w:rPr>
          <w:rFonts w:ascii="Times New Roman" w:eastAsia="Times New Roman" w:hAnsi="Times New Roman" w:cs="Times New Roman"/>
          <w:sz w:val="20"/>
          <w:szCs w:val="20"/>
        </w:rPr>
        <w:t xml:space="preserve"> masyarakat meningkat setelah kerugian parah, dan ketepatan kebijakan dinilai paling optimal pada penerapan </w:t>
      </w:r>
      <w:proofErr w:type="spellStart"/>
      <w:r w:rsidR="00533E12" w:rsidRPr="00436272">
        <w:rPr>
          <w:rFonts w:ascii="Times New Roman" w:eastAsia="Times New Roman" w:hAnsi="Times New Roman" w:cs="Times New Roman"/>
          <w:i/>
          <w:iCs/>
          <w:sz w:val="20"/>
          <w:szCs w:val="20"/>
        </w:rPr>
        <w:t>biosecurity</w:t>
      </w:r>
      <w:proofErr w:type="spellEnd"/>
      <w:r w:rsidR="00533E12" w:rsidRPr="00436272">
        <w:rPr>
          <w:rFonts w:ascii="Times New Roman" w:eastAsia="Times New Roman" w:hAnsi="Times New Roman" w:cs="Times New Roman"/>
          <w:sz w:val="20"/>
          <w:szCs w:val="20"/>
        </w:rPr>
        <w:t xml:space="preserve"> dan sanitasi</w:t>
      </w:r>
      <w:r w:rsidR="00B256FA" w:rsidRPr="00436272">
        <w:rPr>
          <w:rFonts w:ascii="Times New Roman" w:eastAsia="Times New Roman" w:hAnsi="Times New Roman" w:cs="Times New Roman"/>
          <w:sz w:val="20"/>
          <w:szCs w:val="20"/>
        </w:rPr>
        <w:t xml:space="preserve"> sembari menggalakkan vaksinasi</w:t>
      </w:r>
      <w:r w:rsidR="00533E12" w:rsidRPr="00436272">
        <w:rPr>
          <w:rFonts w:ascii="Times New Roman" w:eastAsia="Times New Roman" w:hAnsi="Times New Roman" w:cs="Times New Roman"/>
          <w:sz w:val="20"/>
          <w:szCs w:val="20"/>
        </w:rPr>
        <w:t>.</w:t>
      </w:r>
      <w:r w:rsidR="00B256FA" w:rsidRPr="00436272">
        <w:rPr>
          <w:rFonts w:ascii="Times New Roman" w:eastAsia="Times New Roman" w:hAnsi="Times New Roman" w:cs="Times New Roman"/>
          <w:sz w:val="20"/>
          <w:szCs w:val="20"/>
        </w:rPr>
        <w:t xml:space="preserve"> </w:t>
      </w:r>
      <w:r w:rsidR="00533E12" w:rsidRPr="00436272">
        <w:rPr>
          <w:rFonts w:ascii="Times New Roman" w:eastAsia="Times New Roman" w:hAnsi="Times New Roman" w:cs="Times New Roman"/>
          <w:sz w:val="20"/>
          <w:szCs w:val="20"/>
        </w:rPr>
        <w:t xml:space="preserve">Sebagai rekomendasi, Pemerintah Gowa perlu merekrut tenaga </w:t>
      </w:r>
      <w:r w:rsidR="00B256FA" w:rsidRPr="00436272">
        <w:rPr>
          <w:rFonts w:ascii="Times New Roman" w:eastAsia="Times New Roman" w:hAnsi="Times New Roman" w:cs="Times New Roman"/>
          <w:sz w:val="20"/>
          <w:szCs w:val="20"/>
        </w:rPr>
        <w:t>kerja kontrak bidang</w:t>
      </w:r>
      <w:r w:rsidR="00533E12" w:rsidRPr="00436272">
        <w:rPr>
          <w:rFonts w:ascii="Times New Roman" w:eastAsia="Times New Roman" w:hAnsi="Times New Roman" w:cs="Times New Roman"/>
          <w:sz w:val="20"/>
          <w:szCs w:val="20"/>
        </w:rPr>
        <w:t xml:space="preserve"> </w:t>
      </w:r>
      <w:r w:rsidR="00B256FA" w:rsidRPr="00436272">
        <w:rPr>
          <w:rFonts w:ascii="Times New Roman" w:eastAsia="Times New Roman" w:hAnsi="Times New Roman" w:cs="Times New Roman"/>
          <w:sz w:val="20"/>
          <w:szCs w:val="20"/>
        </w:rPr>
        <w:t>k</w:t>
      </w:r>
      <w:r w:rsidR="00533E12" w:rsidRPr="00436272">
        <w:rPr>
          <w:rFonts w:ascii="Times New Roman" w:eastAsia="Times New Roman" w:hAnsi="Times New Roman" w:cs="Times New Roman"/>
          <w:sz w:val="20"/>
          <w:szCs w:val="20"/>
        </w:rPr>
        <w:t xml:space="preserve">esehatan </w:t>
      </w:r>
      <w:proofErr w:type="spellStart"/>
      <w:r w:rsidR="00B256FA" w:rsidRPr="00436272">
        <w:rPr>
          <w:rFonts w:ascii="Times New Roman" w:eastAsia="Times New Roman" w:hAnsi="Times New Roman" w:cs="Times New Roman"/>
          <w:sz w:val="20"/>
          <w:szCs w:val="20"/>
        </w:rPr>
        <w:t>k</w:t>
      </w:r>
      <w:r w:rsidR="00533E12" w:rsidRPr="00436272">
        <w:rPr>
          <w:rFonts w:ascii="Times New Roman" w:eastAsia="Times New Roman" w:hAnsi="Times New Roman" w:cs="Times New Roman"/>
          <w:sz w:val="20"/>
          <w:szCs w:val="20"/>
        </w:rPr>
        <w:t>ewan</w:t>
      </w:r>
      <w:proofErr w:type="spellEnd"/>
      <w:r w:rsidR="00533E12" w:rsidRPr="00436272">
        <w:rPr>
          <w:rFonts w:ascii="Times New Roman" w:eastAsia="Times New Roman" w:hAnsi="Times New Roman" w:cs="Times New Roman"/>
          <w:sz w:val="20"/>
          <w:szCs w:val="20"/>
        </w:rPr>
        <w:t xml:space="preserve">, mengalokasikan </w:t>
      </w:r>
      <w:r w:rsidR="00B256FA" w:rsidRPr="00436272">
        <w:rPr>
          <w:rFonts w:ascii="Times New Roman" w:eastAsia="Times New Roman" w:hAnsi="Times New Roman" w:cs="Times New Roman"/>
          <w:sz w:val="20"/>
          <w:szCs w:val="20"/>
        </w:rPr>
        <w:t>untuk pengadaan kendaraan operasional dan peralatan penunjang fasilitas laboratorium</w:t>
      </w:r>
      <w:r w:rsidR="00533E12" w:rsidRPr="00436272">
        <w:rPr>
          <w:rFonts w:ascii="Times New Roman" w:eastAsia="Times New Roman" w:hAnsi="Times New Roman" w:cs="Times New Roman"/>
          <w:sz w:val="20"/>
          <w:szCs w:val="20"/>
        </w:rPr>
        <w:t xml:space="preserve">, </w:t>
      </w:r>
      <w:r w:rsidR="00B256FA" w:rsidRPr="00436272">
        <w:rPr>
          <w:rFonts w:ascii="Times New Roman" w:eastAsia="Times New Roman" w:hAnsi="Times New Roman" w:cs="Times New Roman"/>
          <w:sz w:val="20"/>
          <w:szCs w:val="20"/>
        </w:rPr>
        <w:t>serta</w:t>
      </w:r>
      <w:r w:rsidR="00533E12" w:rsidRPr="00436272">
        <w:rPr>
          <w:rFonts w:ascii="Times New Roman" w:eastAsia="Times New Roman" w:hAnsi="Times New Roman" w:cs="Times New Roman"/>
          <w:sz w:val="20"/>
          <w:szCs w:val="20"/>
        </w:rPr>
        <w:t xml:space="preserve"> menerbitkan Peraturan Bupati yang mengatur secara ketat penerapan </w:t>
      </w:r>
      <w:proofErr w:type="spellStart"/>
      <w:r w:rsidR="00533E12" w:rsidRPr="00436272">
        <w:rPr>
          <w:rFonts w:ascii="Times New Roman" w:eastAsia="Times New Roman" w:hAnsi="Times New Roman" w:cs="Times New Roman"/>
          <w:i/>
          <w:iCs/>
          <w:sz w:val="20"/>
          <w:szCs w:val="20"/>
        </w:rPr>
        <w:t>biosecurity</w:t>
      </w:r>
      <w:proofErr w:type="spellEnd"/>
      <w:r w:rsidR="00533E12" w:rsidRPr="00436272">
        <w:rPr>
          <w:rFonts w:ascii="Times New Roman" w:eastAsia="Times New Roman" w:hAnsi="Times New Roman" w:cs="Times New Roman"/>
          <w:sz w:val="20"/>
          <w:szCs w:val="20"/>
        </w:rPr>
        <w:t xml:space="preserve"> dan pola </w:t>
      </w:r>
      <w:proofErr w:type="spellStart"/>
      <w:r w:rsidR="00533E12" w:rsidRPr="00436272">
        <w:rPr>
          <w:rFonts w:ascii="Times New Roman" w:eastAsia="Times New Roman" w:hAnsi="Times New Roman" w:cs="Times New Roman"/>
          <w:sz w:val="20"/>
          <w:szCs w:val="20"/>
        </w:rPr>
        <w:t>pengandangan</w:t>
      </w:r>
      <w:proofErr w:type="spellEnd"/>
      <w:r w:rsidR="00533E12" w:rsidRPr="00436272">
        <w:rPr>
          <w:rFonts w:ascii="Times New Roman" w:eastAsia="Times New Roman" w:hAnsi="Times New Roman" w:cs="Times New Roman"/>
          <w:sz w:val="20"/>
          <w:szCs w:val="20"/>
        </w:rPr>
        <w:t xml:space="preserve"> ternak di wilayah berisiko tinggi.</w:t>
      </w:r>
    </w:p>
    <w:p w14:paraId="13AC4EC7" w14:textId="77777777" w:rsidR="00533E12" w:rsidRPr="00436272" w:rsidRDefault="00533E12" w:rsidP="00533E12">
      <w:pPr>
        <w:spacing w:after="0" w:line="240" w:lineRule="auto"/>
        <w:jc w:val="both"/>
        <w:rPr>
          <w:rFonts w:ascii="Times New Roman" w:eastAsia="Times New Roman" w:hAnsi="Times New Roman" w:cs="Times New Roman"/>
          <w:sz w:val="20"/>
          <w:szCs w:val="20"/>
        </w:rPr>
      </w:pPr>
    </w:p>
    <w:p w14:paraId="75980119" w14:textId="7AB3AF13" w:rsidR="00436272" w:rsidRPr="00436272" w:rsidRDefault="00533E12" w:rsidP="00533E12">
      <w:pPr>
        <w:spacing w:after="0" w:line="240" w:lineRule="auto"/>
        <w:jc w:val="both"/>
        <w:rPr>
          <w:rFonts w:ascii="Times New Roman" w:eastAsia="Times New Roman" w:hAnsi="Times New Roman" w:cs="Times New Roman"/>
          <w:sz w:val="20"/>
          <w:szCs w:val="20"/>
        </w:rPr>
      </w:pPr>
      <w:r w:rsidRPr="00436272">
        <w:rPr>
          <w:rFonts w:ascii="Times New Roman" w:eastAsia="Times New Roman" w:hAnsi="Times New Roman" w:cs="Times New Roman"/>
          <w:b/>
          <w:bCs/>
          <w:sz w:val="20"/>
          <w:szCs w:val="20"/>
        </w:rPr>
        <w:t>Kata Kunci:</w:t>
      </w:r>
      <w:r w:rsidRPr="00436272">
        <w:rPr>
          <w:rFonts w:ascii="Times New Roman" w:eastAsia="Times New Roman" w:hAnsi="Times New Roman" w:cs="Times New Roman"/>
          <w:sz w:val="20"/>
          <w:szCs w:val="20"/>
        </w:rPr>
        <w:t xml:space="preserve"> </w:t>
      </w:r>
      <w:r w:rsidR="00436272" w:rsidRPr="00436272">
        <w:rPr>
          <w:rFonts w:ascii="Times New Roman" w:eastAsia="Times New Roman" w:hAnsi="Times New Roman" w:cs="Times New Roman"/>
          <w:sz w:val="20"/>
          <w:szCs w:val="20"/>
        </w:rPr>
        <w:t>Evaluasi Kebijakan; Hewan Ternak; Kabupaten Gowa; PMK; Vaksinasi</w:t>
      </w:r>
    </w:p>
    <w:p w14:paraId="13BE10FE" w14:textId="77777777" w:rsidR="001C2822" w:rsidRPr="00436272" w:rsidRDefault="001C2822" w:rsidP="001C2822">
      <w:pPr>
        <w:spacing w:after="0" w:line="240" w:lineRule="auto"/>
        <w:jc w:val="both"/>
        <w:rPr>
          <w:rFonts w:ascii="Times New Roman" w:eastAsia="Times New Roman" w:hAnsi="Times New Roman" w:cs="Times New Roman"/>
          <w:color w:val="FF0000"/>
          <w:sz w:val="28"/>
          <w:szCs w:val="28"/>
        </w:rPr>
      </w:pPr>
    </w:p>
    <w:p w14:paraId="48AB431B" w14:textId="77777777" w:rsidR="001C2822" w:rsidRPr="00436272" w:rsidRDefault="001C2822" w:rsidP="00436272">
      <w:pPr>
        <w:pStyle w:val="DaftarParagraf"/>
        <w:numPr>
          <w:ilvl w:val="0"/>
          <w:numId w:val="5"/>
        </w:numPr>
        <w:snapToGrid w:val="0"/>
        <w:spacing w:after="0" w:line="360" w:lineRule="auto"/>
        <w:ind w:left="360" w:right="284"/>
        <w:contextualSpacing w:val="0"/>
        <w:rPr>
          <w:rFonts w:ascii="Times New Roman" w:eastAsia="Times New Roman" w:hAnsi="Times New Roman" w:cs="Times New Roman"/>
          <w:b/>
          <w:sz w:val="24"/>
          <w:szCs w:val="24"/>
        </w:rPr>
      </w:pPr>
      <w:r w:rsidRPr="00436272">
        <w:rPr>
          <w:rFonts w:ascii="Times New Roman" w:eastAsia="Times New Roman" w:hAnsi="Times New Roman" w:cs="Times New Roman"/>
          <w:b/>
          <w:sz w:val="24"/>
          <w:szCs w:val="24"/>
        </w:rPr>
        <w:t>LATAR BELAKANG</w:t>
      </w:r>
    </w:p>
    <w:p w14:paraId="0EE21402" w14:textId="1BB7E7F8" w:rsidR="001E55FC" w:rsidRPr="00436272" w:rsidRDefault="0039758A" w:rsidP="00436272">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 xml:space="preserve">Sektor peternakan memegang peranan vital dalam perekonomian nasional, khususnya sebagai sumber protein hewani serta menjadi sumber pendapatan alternatif masyarakat. </w:t>
      </w:r>
      <w:r w:rsidR="001E55FC" w:rsidRPr="00436272">
        <w:rPr>
          <w:rFonts w:ascii="Times New Roman" w:eastAsia="Times New Roman" w:hAnsi="Times New Roman" w:cs="Times New Roman"/>
          <w:sz w:val="24"/>
          <w:szCs w:val="24"/>
        </w:rPr>
        <w:t xml:space="preserve">Kabupaten Gowa, sebagai salah satu wilayah di Indonesia bagian timur, memiliki potensi peternakan yang signifikan. Hal ini didukung oleh ketersediaan padang penggembalaan yang luas serta hijauan pakan ternak yang memadai, sehingga wilayah ini sangat potensial untuk pengembangan ternak sapi potong (Amir, 2017). </w:t>
      </w:r>
    </w:p>
    <w:p w14:paraId="5CF55355" w14:textId="77777777" w:rsidR="001E55FC" w:rsidRPr="00436272" w:rsidRDefault="001E55FC" w:rsidP="00436272">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lastRenderedPageBreak/>
        <w:t xml:space="preserve">Namun, keberlanjutan sektor peternakan tersebut sering terancam oleh berbagai wabah penyakit menular, salah satunya adalah Penyakit Mulut dan </w:t>
      </w:r>
      <w:proofErr w:type="spellStart"/>
      <w:r w:rsidRPr="00436272">
        <w:rPr>
          <w:rFonts w:ascii="Times New Roman" w:eastAsia="Times New Roman" w:hAnsi="Times New Roman" w:cs="Times New Roman"/>
          <w:sz w:val="24"/>
          <w:szCs w:val="24"/>
        </w:rPr>
        <w:t>Kuku</w:t>
      </w:r>
      <w:proofErr w:type="spellEnd"/>
      <w:r w:rsidRPr="00436272">
        <w:rPr>
          <w:rFonts w:ascii="Times New Roman" w:eastAsia="Times New Roman" w:hAnsi="Times New Roman" w:cs="Times New Roman"/>
          <w:sz w:val="24"/>
          <w:szCs w:val="24"/>
        </w:rPr>
        <w:t xml:space="preserve"> (PMK). PMK merupakan penyakit virus akut yang menyerang hewan berkuku belah, seperti sapi, kambing, dan domba. Penyakit ini disebabkan oleh virus Asam </w:t>
      </w:r>
      <w:proofErr w:type="spellStart"/>
      <w:r w:rsidRPr="00436272">
        <w:rPr>
          <w:rFonts w:ascii="Times New Roman" w:eastAsia="Times New Roman" w:hAnsi="Times New Roman" w:cs="Times New Roman"/>
          <w:sz w:val="24"/>
          <w:szCs w:val="24"/>
        </w:rPr>
        <w:t>Ribonukleat</w:t>
      </w:r>
      <w:proofErr w:type="spellEnd"/>
      <w:r w:rsidRPr="00436272">
        <w:rPr>
          <w:rFonts w:ascii="Times New Roman" w:eastAsia="Times New Roman" w:hAnsi="Times New Roman" w:cs="Times New Roman"/>
          <w:sz w:val="24"/>
          <w:szCs w:val="24"/>
        </w:rPr>
        <w:t xml:space="preserve"> (RNA) dari </w:t>
      </w:r>
      <w:r w:rsidRPr="00436272">
        <w:rPr>
          <w:rFonts w:ascii="Times New Roman" w:eastAsia="Times New Roman" w:hAnsi="Times New Roman" w:cs="Times New Roman"/>
          <w:i/>
          <w:iCs/>
          <w:sz w:val="24"/>
          <w:szCs w:val="24"/>
        </w:rPr>
        <w:t xml:space="preserve">genus </w:t>
      </w:r>
      <w:proofErr w:type="spellStart"/>
      <w:r w:rsidRPr="00436272">
        <w:rPr>
          <w:rFonts w:ascii="Times New Roman" w:eastAsia="Times New Roman" w:hAnsi="Times New Roman" w:cs="Times New Roman"/>
          <w:i/>
          <w:iCs/>
          <w:sz w:val="24"/>
          <w:szCs w:val="24"/>
        </w:rPr>
        <w:t>Aphthovirus</w:t>
      </w:r>
      <w:proofErr w:type="spellEnd"/>
      <w:r w:rsidRPr="00436272">
        <w:rPr>
          <w:rFonts w:ascii="Times New Roman" w:eastAsia="Times New Roman" w:hAnsi="Times New Roman" w:cs="Times New Roman"/>
          <w:sz w:val="24"/>
          <w:szCs w:val="24"/>
        </w:rPr>
        <w:t xml:space="preserve"> dan </w:t>
      </w:r>
      <w:r w:rsidRPr="00436272">
        <w:rPr>
          <w:rFonts w:ascii="Times New Roman" w:eastAsia="Times New Roman" w:hAnsi="Times New Roman" w:cs="Times New Roman"/>
          <w:i/>
          <w:iCs/>
          <w:sz w:val="24"/>
          <w:szCs w:val="24"/>
        </w:rPr>
        <w:t xml:space="preserve">famili </w:t>
      </w:r>
      <w:proofErr w:type="spellStart"/>
      <w:r w:rsidRPr="00436272">
        <w:rPr>
          <w:rFonts w:ascii="Times New Roman" w:eastAsia="Times New Roman" w:hAnsi="Times New Roman" w:cs="Times New Roman"/>
          <w:i/>
          <w:iCs/>
          <w:sz w:val="24"/>
          <w:szCs w:val="24"/>
        </w:rPr>
        <w:t>Picornaviridae</w:t>
      </w:r>
      <w:proofErr w:type="spellEnd"/>
      <w:r w:rsidRPr="00436272">
        <w:rPr>
          <w:rFonts w:ascii="Times New Roman" w:eastAsia="Times New Roman" w:hAnsi="Times New Roman" w:cs="Times New Roman"/>
          <w:sz w:val="24"/>
          <w:szCs w:val="24"/>
        </w:rPr>
        <w:t>. PMK dikenal memiliki tingkat penularan yang tinggi, meskipun umumnya memiliki tingkat kematian (mortalitas) yang rendah. Penularan penyakit ini dapat terjadi melalui kontak langsung dengan hewan yang sakit, cairan tubuh, melalui udara, serta kontaminasi pada pakan maupun peralatan (</w:t>
      </w:r>
      <w:proofErr w:type="spellStart"/>
      <w:r w:rsidRPr="00436272">
        <w:rPr>
          <w:rFonts w:ascii="Times New Roman" w:eastAsia="Times New Roman" w:hAnsi="Times New Roman" w:cs="Times New Roman"/>
          <w:sz w:val="24"/>
          <w:szCs w:val="24"/>
        </w:rPr>
        <w:t>Adhiem</w:t>
      </w:r>
      <w:proofErr w:type="spellEnd"/>
      <w:r w:rsidRPr="00436272">
        <w:rPr>
          <w:rFonts w:ascii="Times New Roman" w:eastAsia="Times New Roman" w:hAnsi="Times New Roman" w:cs="Times New Roman"/>
          <w:sz w:val="24"/>
          <w:szCs w:val="24"/>
        </w:rPr>
        <w:t>, 2025).</w:t>
      </w:r>
    </w:p>
    <w:p w14:paraId="513E1035" w14:textId="734B840A" w:rsidR="00BA1D4C" w:rsidRPr="00436272" w:rsidRDefault="008E08BD" w:rsidP="00436272">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Terbaru, s</w:t>
      </w:r>
      <w:r w:rsidR="0039758A" w:rsidRPr="00436272">
        <w:rPr>
          <w:rFonts w:ascii="Times New Roman" w:eastAsia="Times New Roman" w:hAnsi="Times New Roman" w:cs="Times New Roman"/>
          <w:sz w:val="24"/>
          <w:szCs w:val="24"/>
        </w:rPr>
        <w:t xml:space="preserve">ebanyak 17.534 hewan ternak di Sulawesi Selatan dilaporkan terjangkit </w:t>
      </w:r>
      <w:r w:rsidR="00785981" w:rsidRPr="00436272">
        <w:rPr>
          <w:rFonts w:ascii="Times New Roman" w:eastAsia="Times New Roman" w:hAnsi="Times New Roman" w:cs="Times New Roman"/>
          <w:sz w:val="24"/>
          <w:szCs w:val="24"/>
        </w:rPr>
        <w:t xml:space="preserve">PMK </w:t>
      </w:r>
      <w:r w:rsidR="0039758A" w:rsidRPr="00436272">
        <w:rPr>
          <w:rFonts w:ascii="Times New Roman" w:eastAsia="Times New Roman" w:hAnsi="Times New Roman" w:cs="Times New Roman"/>
          <w:sz w:val="24"/>
          <w:szCs w:val="24"/>
        </w:rPr>
        <w:t xml:space="preserve">selama periode Januari hingga Mei tahun 2025. Dari jumlah tersebut, 6.892 ekor dinyatakan sembuh dan 35 ekor mati. Kabupaten Bone mencatat jumlah kasus tertinggi dengan 5.329 kasus, disusul Kabupaten Jeneponto 3.720 kasus, dan Kabupaten Sinjai 3.718 kasus. Kabupaten Takalar juga termasuk dalam daftar dengan jumlah signifikan, yaitu 2.369 kasus, diikuti Kabupaten Gowa </w:t>
      </w:r>
      <w:r w:rsidR="00902E7F" w:rsidRPr="00436272">
        <w:rPr>
          <w:rFonts w:ascii="Times New Roman" w:eastAsia="Times New Roman" w:hAnsi="Times New Roman" w:cs="Times New Roman"/>
          <w:sz w:val="24"/>
          <w:szCs w:val="24"/>
        </w:rPr>
        <w:t xml:space="preserve">sebanyak </w:t>
      </w:r>
      <w:r w:rsidR="0039758A" w:rsidRPr="00436272">
        <w:rPr>
          <w:rFonts w:ascii="Times New Roman" w:eastAsia="Times New Roman" w:hAnsi="Times New Roman" w:cs="Times New Roman"/>
          <w:sz w:val="24"/>
          <w:szCs w:val="24"/>
        </w:rPr>
        <w:t xml:space="preserve">952 kasus dan Kabupaten Kepulauan Selayar </w:t>
      </w:r>
      <w:r w:rsidR="00902E7F" w:rsidRPr="00436272">
        <w:rPr>
          <w:rFonts w:ascii="Times New Roman" w:eastAsia="Times New Roman" w:hAnsi="Times New Roman" w:cs="Times New Roman"/>
          <w:sz w:val="24"/>
          <w:szCs w:val="24"/>
        </w:rPr>
        <w:t xml:space="preserve">sebanyak </w:t>
      </w:r>
      <w:r w:rsidR="0039758A" w:rsidRPr="00436272">
        <w:rPr>
          <w:rFonts w:ascii="Times New Roman" w:eastAsia="Times New Roman" w:hAnsi="Times New Roman" w:cs="Times New Roman"/>
          <w:sz w:val="24"/>
          <w:szCs w:val="24"/>
        </w:rPr>
        <w:t xml:space="preserve">697 kasus </w:t>
      </w:r>
      <w:r w:rsidR="003D7DD3" w:rsidRPr="00436272">
        <w:rPr>
          <w:rFonts w:ascii="Times New Roman" w:eastAsia="Times New Roman" w:hAnsi="Times New Roman" w:cs="Times New Roman"/>
          <w:sz w:val="24"/>
          <w:szCs w:val="24"/>
        </w:rPr>
        <w:t>(Said, 2025).</w:t>
      </w:r>
      <w:r w:rsidR="00B256FA" w:rsidRPr="00436272">
        <w:rPr>
          <w:rFonts w:ascii="Times New Roman" w:eastAsia="Times New Roman" w:hAnsi="Times New Roman" w:cs="Times New Roman"/>
          <w:sz w:val="24"/>
          <w:szCs w:val="24"/>
        </w:rPr>
        <w:t xml:space="preserve"> </w:t>
      </w:r>
      <w:r w:rsidR="00053F98" w:rsidRPr="00436272">
        <w:rPr>
          <w:rFonts w:ascii="Times New Roman" w:eastAsia="Times New Roman" w:hAnsi="Times New Roman" w:cs="Times New Roman"/>
          <w:sz w:val="24"/>
          <w:szCs w:val="24"/>
        </w:rPr>
        <w:t>Sementara itu, D</w:t>
      </w:r>
      <w:r w:rsidR="0039758A" w:rsidRPr="00436272">
        <w:rPr>
          <w:rFonts w:ascii="Times New Roman" w:eastAsia="Times New Roman" w:hAnsi="Times New Roman" w:cs="Times New Roman"/>
          <w:sz w:val="24"/>
          <w:szCs w:val="24"/>
        </w:rPr>
        <w:t>inas Peternakan dan Perkebunan Kabupaten Gowa men</w:t>
      </w:r>
      <w:r w:rsidR="001E55FC" w:rsidRPr="00436272">
        <w:rPr>
          <w:rFonts w:ascii="Times New Roman" w:eastAsia="Times New Roman" w:hAnsi="Times New Roman" w:cs="Times New Roman"/>
          <w:sz w:val="24"/>
          <w:szCs w:val="24"/>
        </w:rPr>
        <w:t xml:space="preserve">gkonfirmasi sekitar </w:t>
      </w:r>
      <w:r w:rsidR="0039758A" w:rsidRPr="00436272">
        <w:rPr>
          <w:rFonts w:ascii="Times New Roman" w:eastAsia="Times New Roman" w:hAnsi="Times New Roman" w:cs="Times New Roman"/>
          <w:sz w:val="24"/>
          <w:szCs w:val="24"/>
        </w:rPr>
        <w:t>510 ternak sapi ter</w:t>
      </w:r>
      <w:r w:rsidR="001E55FC" w:rsidRPr="00436272">
        <w:rPr>
          <w:rFonts w:ascii="Times New Roman" w:eastAsia="Times New Roman" w:hAnsi="Times New Roman" w:cs="Times New Roman"/>
          <w:sz w:val="24"/>
          <w:szCs w:val="24"/>
        </w:rPr>
        <w:t>kena wabah</w:t>
      </w:r>
      <w:r w:rsidR="0039758A" w:rsidRPr="00436272">
        <w:rPr>
          <w:rFonts w:ascii="Times New Roman" w:eastAsia="Times New Roman" w:hAnsi="Times New Roman" w:cs="Times New Roman"/>
          <w:sz w:val="24"/>
          <w:szCs w:val="24"/>
        </w:rPr>
        <w:t xml:space="preserve"> </w:t>
      </w:r>
      <w:r w:rsidR="00785981" w:rsidRPr="00436272">
        <w:rPr>
          <w:rFonts w:ascii="Times New Roman" w:eastAsia="Times New Roman" w:hAnsi="Times New Roman" w:cs="Times New Roman"/>
          <w:sz w:val="24"/>
          <w:szCs w:val="24"/>
        </w:rPr>
        <w:t>PMK</w:t>
      </w:r>
      <w:r w:rsidR="0039758A" w:rsidRPr="00436272">
        <w:rPr>
          <w:rFonts w:ascii="Times New Roman" w:eastAsia="Times New Roman" w:hAnsi="Times New Roman" w:cs="Times New Roman"/>
          <w:sz w:val="24"/>
          <w:szCs w:val="24"/>
        </w:rPr>
        <w:t xml:space="preserve"> yang tersebar di 10 Kecamatan di Gowa. Lebih rinci, dari 510 ternak yang terpapar, sebanyak dua ekor </w:t>
      </w:r>
      <w:proofErr w:type="spellStart"/>
      <w:r w:rsidR="0039758A" w:rsidRPr="00436272">
        <w:rPr>
          <w:rFonts w:ascii="Times New Roman" w:eastAsia="Times New Roman" w:hAnsi="Times New Roman" w:cs="Times New Roman"/>
          <w:sz w:val="24"/>
          <w:szCs w:val="24"/>
        </w:rPr>
        <w:t>diantaranya</w:t>
      </w:r>
      <w:proofErr w:type="spellEnd"/>
      <w:r w:rsidR="0039758A" w:rsidRPr="00436272">
        <w:rPr>
          <w:rFonts w:ascii="Times New Roman" w:eastAsia="Times New Roman" w:hAnsi="Times New Roman" w:cs="Times New Roman"/>
          <w:sz w:val="24"/>
          <w:szCs w:val="24"/>
        </w:rPr>
        <w:t xml:space="preserve"> mati, 323 ekor sembuh, dan sisanya masih dalam penanganan. Maraknya penyebaran PMK diakibatkan karena perubahan cuaca sehingga menyebabkan hewan ternak stres dan meningkatnya lalu lintas ternak </w:t>
      </w:r>
      <w:r w:rsidR="00900E76" w:rsidRPr="00436272">
        <w:rPr>
          <w:rFonts w:ascii="Times New Roman" w:eastAsia="Times New Roman" w:hAnsi="Times New Roman" w:cs="Times New Roman"/>
          <w:sz w:val="24"/>
          <w:szCs w:val="24"/>
        </w:rPr>
        <w:t>(Syawaluddin, 2025).</w:t>
      </w:r>
    </w:p>
    <w:p w14:paraId="0CA96D30" w14:textId="271FA92F" w:rsidR="0039758A" w:rsidRPr="00436272" w:rsidRDefault="00053F98" w:rsidP="00436272">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 xml:space="preserve">Pentingnya penelitian ini karena belum </w:t>
      </w:r>
      <w:r w:rsidR="00BA1D4C" w:rsidRPr="00436272">
        <w:rPr>
          <w:rFonts w:ascii="Times New Roman" w:eastAsia="Times New Roman" w:hAnsi="Times New Roman" w:cs="Times New Roman"/>
          <w:sz w:val="24"/>
          <w:szCs w:val="24"/>
        </w:rPr>
        <w:t xml:space="preserve">terdapat </w:t>
      </w:r>
      <w:r w:rsidRPr="00436272">
        <w:rPr>
          <w:rFonts w:ascii="Times New Roman" w:eastAsia="Times New Roman" w:hAnsi="Times New Roman" w:cs="Times New Roman"/>
          <w:sz w:val="24"/>
          <w:szCs w:val="24"/>
        </w:rPr>
        <w:t xml:space="preserve">penelitian yang secara khusus menjabarkan hasil </w:t>
      </w:r>
      <w:r w:rsidR="00BA1D4C" w:rsidRPr="00436272">
        <w:rPr>
          <w:rFonts w:ascii="Times New Roman" w:eastAsia="Times New Roman" w:hAnsi="Times New Roman" w:cs="Times New Roman"/>
          <w:sz w:val="24"/>
          <w:szCs w:val="24"/>
        </w:rPr>
        <w:t xml:space="preserve">evaluasi mendalam </w:t>
      </w:r>
      <w:r w:rsidR="00871A1D" w:rsidRPr="00436272">
        <w:rPr>
          <w:rFonts w:ascii="Times New Roman" w:eastAsia="Times New Roman" w:hAnsi="Times New Roman" w:cs="Times New Roman"/>
          <w:sz w:val="24"/>
          <w:szCs w:val="24"/>
        </w:rPr>
        <w:t>terhadap</w:t>
      </w:r>
      <w:r w:rsidR="00BA1D4C" w:rsidRPr="00436272">
        <w:rPr>
          <w:rFonts w:ascii="Times New Roman" w:eastAsia="Times New Roman" w:hAnsi="Times New Roman" w:cs="Times New Roman"/>
          <w:sz w:val="24"/>
          <w:szCs w:val="24"/>
        </w:rPr>
        <w:t xml:space="preserve"> kebijakan pengendalian PMK di Kabupaten Gowa pasca-wabah tahun 202</w:t>
      </w:r>
      <w:r w:rsidR="00871A1D" w:rsidRPr="00436272">
        <w:rPr>
          <w:rFonts w:ascii="Times New Roman" w:eastAsia="Times New Roman" w:hAnsi="Times New Roman" w:cs="Times New Roman"/>
          <w:sz w:val="24"/>
          <w:szCs w:val="24"/>
        </w:rPr>
        <w:t>2</w:t>
      </w:r>
      <w:r w:rsidR="00BA1D4C" w:rsidRPr="00436272">
        <w:rPr>
          <w:rFonts w:ascii="Times New Roman" w:eastAsia="Times New Roman" w:hAnsi="Times New Roman" w:cs="Times New Roman"/>
          <w:sz w:val="24"/>
          <w:szCs w:val="24"/>
        </w:rPr>
        <w:t xml:space="preserve">. </w:t>
      </w:r>
      <w:r w:rsidRPr="00436272">
        <w:rPr>
          <w:rFonts w:ascii="Times New Roman" w:eastAsia="Times New Roman" w:hAnsi="Times New Roman" w:cs="Times New Roman"/>
          <w:sz w:val="24"/>
          <w:szCs w:val="24"/>
        </w:rPr>
        <w:t>Oleh karena itu, p</w:t>
      </w:r>
      <w:r w:rsidR="00BA1D4C" w:rsidRPr="00436272">
        <w:rPr>
          <w:rFonts w:ascii="Times New Roman" w:eastAsia="Times New Roman" w:hAnsi="Times New Roman" w:cs="Times New Roman"/>
          <w:sz w:val="24"/>
          <w:szCs w:val="24"/>
        </w:rPr>
        <w:t xml:space="preserve">enelitian ini </w:t>
      </w:r>
      <w:r w:rsidRPr="00436272">
        <w:rPr>
          <w:rFonts w:ascii="Times New Roman" w:eastAsia="Times New Roman" w:hAnsi="Times New Roman" w:cs="Times New Roman"/>
          <w:sz w:val="24"/>
          <w:szCs w:val="24"/>
        </w:rPr>
        <w:t>akan menganalisis</w:t>
      </w:r>
      <w:r w:rsidR="00BA1D4C" w:rsidRPr="00436272">
        <w:rPr>
          <w:rFonts w:ascii="Times New Roman" w:eastAsia="Times New Roman" w:hAnsi="Times New Roman" w:cs="Times New Roman"/>
          <w:sz w:val="24"/>
          <w:szCs w:val="24"/>
        </w:rPr>
        <w:t xml:space="preserve"> sejauh mana kebijakan </w:t>
      </w:r>
      <w:r w:rsidRPr="00436272">
        <w:rPr>
          <w:rFonts w:ascii="Times New Roman" w:eastAsia="Times New Roman" w:hAnsi="Times New Roman" w:cs="Times New Roman"/>
          <w:sz w:val="24"/>
          <w:szCs w:val="24"/>
        </w:rPr>
        <w:t xml:space="preserve">pengendalian PMK </w:t>
      </w:r>
      <w:r w:rsidR="00BA1D4C" w:rsidRPr="00436272">
        <w:rPr>
          <w:rFonts w:ascii="Times New Roman" w:eastAsia="Times New Roman" w:hAnsi="Times New Roman" w:cs="Times New Roman"/>
          <w:sz w:val="24"/>
          <w:szCs w:val="24"/>
        </w:rPr>
        <w:t xml:space="preserve">yang diterapkan </w:t>
      </w:r>
      <w:r w:rsidRPr="00436272">
        <w:rPr>
          <w:rFonts w:ascii="Times New Roman" w:eastAsia="Times New Roman" w:hAnsi="Times New Roman" w:cs="Times New Roman"/>
          <w:sz w:val="24"/>
          <w:szCs w:val="24"/>
        </w:rPr>
        <w:t>mampu</w:t>
      </w:r>
      <w:r w:rsidR="00BA1D4C" w:rsidRPr="00436272">
        <w:rPr>
          <w:rFonts w:ascii="Times New Roman" w:eastAsia="Times New Roman" w:hAnsi="Times New Roman" w:cs="Times New Roman"/>
          <w:sz w:val="24"/>
          <w:szCs w:val="24"/>
        </w:rPr>
        <w:t xml:space="preserve"> mengatasi masalah </w:t>
      </w:r>
      <w:r w:rsidRPr="00436272">
        <w:rPr>
          <w:rFonts w:ascii="Times New Roman" w:eastAsia="Times New Roman" w:hAnsi="Times New Roman" w:cs="Times New Roman"/>
          <w:sz w:val="24"/>
          <w:szCs w:val="24"/>
        </w:rPr>
        <w:t>tersebut</w:t>
      </w:r>
      <w:r w:rsidR="00871A1D" w:rsidRPr="00436272">
        <w:rPr>
          <w:rFonts w:ascii="Times New Roman" w:eastAsia="Times New Roman" w:hAnsi="Times New Roman" w:cs="Times New Roman"/>
          <w:sz w:val="24"/>
          <w:szCs w:val="24"/>
        </w:rPr>
        <w:t>, m</w:t>
      </w:r>
      <w:r w:rsidR="00BA1D4C" w:rsidRPr="00436272">
        <w:rPr>
          <w:rFonts w:ascii="Times New Roman" w:eastAsia="Times New Roman" w:hAnsi="Times New Roman" w:cs="Times New Roman"/>
          <w:sz w:val="24"/>
          <w:szCs w:val="24"/>
        </w:rPr>
        <w:t xml:space="preserve">engidentifikasi faktor penghambat dan </w:t>
      </w:r>
      <w:r w:rsidRPr="00436272">
        <w:rPr>
          <w:rFonts w:ascii="Times New Roman" w:eastAsia="Times New Roman" w:hAnsi="Times New Roman" w:cs="Times New Roman"/>
          <w:sz w:val="24"/>
          <w:szCs w:val="24"/>
        </w:rPr>
        <w:t xml:space="preserve">faktor </w:t>
      </w:r>
      <w:r w:rsidR="00BA1D4C" w:rsidRPr="00436272">
        <w:rPr>
          <w:rFonts w:ascii="Times New Roman" w:eastAsia="Times New Roman" w:hAnsi="Times New Roman" w:cs="Times New Roman"/>
          <w:sz w:val="24"/>
          <w:szCs w:val="24"/>
        </w:rPr>
        <w:t xml:space="preserve">pendukung </w:t>
      </w:r>
      <w:r w:rsidRPr="00436272">
        <w:rPr>
          <w:rFonts w:ascii="Times New Roman" w:eastAsia="Times New Roman" w:hAnsi="Times New Roman" w:cs="Times New Roman"/>
          <w:sz w:val="24"/>
          <w:szCs w:val="24"/>
        </w:rPr>
        <w:t>peng</w:t>
      </w:r>
      <w:r w:rsidR="00BA1D4C" w:rsidRPr="00436272">
        <w:rPr>
          <w:rFonts w:ascii="Times New Roman" w:eastAsia="Times New Roman" w:hAnsi="Times New Roman" w:cs="Times New Roman"/>
          <w:sz w:val="24"/>
          <w:szCs w:val="24"/>
        </w:rPr>
        <w:t>implementasi</w:t>
      </w:r>
      <w:r w:rsidRPr="00436272">
        <w:rPr>
          <w:rFonts w:ascii="Times New Roman" w:eastAsia="Times New Roman" w:hAnsi="Times New Roman" w:cs="Times New Roman"/>
          <w:sz w:val="24"/>
          <w:szCs w:val="24"/>
        </w:rPr>
        <w:t xml:space="preserve">an </w:t>
      </w:r>
      <w:r w:rsidR="00871A1D" w:rsidRPr="00436272">
        <w:rPr>
          <w:rFonts w:ascii="Times New Roman" w:eastAsia="Times New Roman" w:hAnsi="Times New Roman" w:cs="Times New Roman"/>
          <w:sz w:val="24"/>
          <w:szCs w:val="24"/>
        </w:rPr>
        <w:t>kebijakan, serta m</w:t>
      </w:r>
      <w:r w:rsidR="00BA1D4C" w:rsidRPr="00436272">
        <w:rPr>
          <w:rFonts w:ascii="Times New Roman" w:eastAsia="Times New Roman" w:hAnsi="Times New Roman" w:cs="Times New Roman"/>
          <w:sz w:val="24"/>
          <w:szCs w:val="24"/>
        </w:rPr>
        <w:t xml:space="preserve">emberikan rekomendasi perbaikan kebijakan yang adaptif </w:t>
      </w:r>
      <w:r w:rsidRPr="00436272">
        <w:rPr>
          <w:rFonts w:ascii="Times New Roman" w:eastAsia="Times New Roman" w:hAnsi="Times New Roman" w:cs="Times New Roman"/>
          <w:sz w:val="24"/>
          <w:szCs w:val="24"/>
        </w:rPr>
        <w:t>dengan</w:t>
      </w:r>
      <w:r w:rsidR="00BA1D4C" w:rsidRPr="00436272">
        <w:rPr>
          <w:rFonts w:ascii="Times New Roman" w:eastAsia="Times New Roman" w:hAnsi="Times New Roman" w:cs="Times New Roman"/>
          <w:sz w:val="24"/>
          <w:szCs w:val="24"/>
        </w:rPr>
        <w:t xml:space="preserve"> karakteristik </w:t>
      </w:r>
      <w:r w:rsidRPr="00436272">
        <w:rPr>
          <w:rFonts w:ascii="Times New Roman" w:eastAsia="Times New Roman" w:hAnsi="Times New Roman" w:cs="Times New Roman"/>
          <w:sz w:val="24"/>
          <w:szCs w:val="24"/>
        </w:rPr>
        <w:t xml:space="preserve">khas di </w:t>
      </w:r>
      <w:r w:rsidR="00871A1D" w:rsidRPr="00436272">
        <w:rPr>
          <w:rFonts w:ascii="Times New Roman" w:eastAsia="Times New Roman" w:hAnsi="Times New Roman" w:cs="Times New Roman"/>
          <w:sz w:val="24"/>
          <w:szCs w:val="24"/>
        </w:rPr>
        <w:t xml:space="preserve">Kabupaten </w:t>
      </w:r>
      <w:r w:rsidR="00BA1D4C" w:rsidRPr="00436272">
        <w:rPr>
          <w:rFonts w:ascii="Times New Roman" w:eastAsia="Times New Roman" w:hAnsi="Times New Roman" w:cs="Times New Roman"/>
          <w:sz w:val="24"/>
          <w:szCs w:val="24"/>
        </w:rPr>
        <w:t>Gowa.</w:t>
      </w:r>
    </w:p>
    <w:p w14:paraId="3D05AB07" w14:textId="77777777" w:rsidR="00436272" w:rsidRDefault="00436272" w:rsidP="00436272">
      <w:pPr>
        <w:snapToGrid w:val="0"/>
        <w:spacing w:after="0" w:line="360" w:lineRule="auto"/>
        <w:ind w:firstLine="720"/>
        <w:jc w:val="both"/>
        <w:rPr>
          <w:rFonts w:ascii="Times New Roman" w:eastAsia="Times New Roman" w:hAnsi="Times New Roman" w:cs="Times New Roman"/>
          <w:sz w:val="24"/>
          <w:szCs w:val="24"/>
        </w:rPr>
      </w:pPr>
    </w:p>
    <w:p w14:paraId="436B4709" w14:textId="77777777" w:rsidR="00ED310C" w:rsidRDefault="00ED310C" w:rsidP="00436272">
      <w:pPr>
        <w:snapToGrid w:val="0"/>
        <w:spacing w:after="0" w:line="360" w:lineRule="auto"/>
        <w:ind w:firstLine="720"/>
        <w:jc w:val="both"/>
        <w:rPr>
          <w:rFonts w:ascii="Times New Roman" w:eastAsia="Times New Roman" w:hAnsi="Times New Roman" w:cs="Times New Roman"/>
          <w:sz w:val="24"/>
          <w:szCs w:val="24"/>
        </w:rPr>
      </w:pPr>
    </w:p>
    <w:p w14:paraId="28DB4E0A" w14:textId="77777777" w:rsidR="00ED310C" w:rsidRDefault="00ED310C" w:rsidP="00436272">
      <w:pPr>
        <w:snapToGrid w:val="0"/>
        <w:spacing w:after="0" w:line="360" w:lineRule="auto"/>
        <w:ind w:firstLine="720"/>
        <w:jc w:val="both"/>
        <w:rPr>
          <w:rFonts w:ascii="Times New Roman" w:eastAsia="Times New Roman" w:hAnsi="Times New Roman" w:cs="Times New Roman"/>
          <w:sz w:val="24"/>
          <w:szCs w:val="24"/>
        </w:rPr>
      </w:pPr>
    </w:p>
    <w:p w14:paraId="3EB36DBE" w14:textId="77777777" w:rsidR="00ED310C" w:rsidRDefault="00ED310C" w:rsidP="00436272">
      <w:pPr>
        <w:snapToGrid w:val="0"/>
        <w:spacing w:after="0" w:line="360" w:lineRule="auto"/>
        <w:ind w:firstLine="720"/>
        <w:jc w:val="both"/>
        <w:rPr>
          <w:rFonts w:ascii="Times New Roman" w:eastAsia="Times New Roman" w:hAnsi="Times New Roman" w:cs="Times New Roman"/>
          <w:sz w:val="24"/>
          <w:szCs w:val="24"/>
        </w:rPr>
      </w:pPr>
    </w:p>
    <w:p w14:paraId="201E0433" w14:textId="77777777" w:rsidR="00ED310C" w:rsidRDefault="00ED310C" w:rsidP="00436272">
      <w:pPr>
        <w:snapToGrid w:val="0"/>
        <w:spacing w:after="0" w:line="360" w:lineRule="auto"/>
        <w:ind w:firstLine="720"/>
        <w:jc w:val="both"/>
        <w:rPr>
          <w:rFonts w:ascii="Times New Roman" w:eastAsia="Times New Roman" w:hAnsi="Times New Roman" w:cs="Times New Roman"/>
          <w:sz w:val="24"/>
          <w:szCs w:val="24"/>
        </w:rPr>
      </w:pPr>
    </w:p>
    <w:p w14:paraId="56394F2D" w14:textId="77777777" w:rsidR="00ED310C" w:rsidRDefault="00ED310C" w:rsidP="00436272">
      <w:pPr>
        <w:snapToGrid w:val="0"/>
        <w:spacing w:after="0" w:line="360" w:lineRule="auto"/>
        <w:ind w:firstLine="720"/>
        <w:jc w:val="both"/>
        <w:rPr>
          <w:rFonts w:ascii="Times New Roman" w:eastAsia="Times New Roman" w:hAnsi="Times New Roman" w:cs="Times New Roman"/>
          <w:sz w:val="24"/>
          <w:szCs w:val="24"/>
        </w:rPr>
      </w:pPr>
    </w:p>
    <w:p w14:paraId="4F394968" w14:textId="77777777" w:rsidR="00ED310C" w:rsidRPr="00436272" w:rsidRDefault="00ED310C" w:rsidP="00436272">
      <w:pPr>
        <w:snapToGrid w:val="0"/>
        <w:spacing w:after="0" w:line="360" w:lineRule="auto"/>
        <w:ind w:firstLine="720"/>
        <w:jc w:val="both"/>
        <w:rPr>
          <w:rFonts w:ascii="Times New Roman" w:eastAsia="Times New Roman" w:hAnsi="Times New Roman" w:cs="Times New Roman"/>
          <w:sz w:val="24"/>
          <w:szCs w:val="24"/>
        </w:rPr>
      </w:pPr>
    </w:p>
    <w:p w14:paraId="17159D6D" w14:textId="77777777" w:rsidR="001C2822" w:rsidRPr="00436272" w:rsidRDefault="001C2822" w:rsidP="001C2822">
      <w:pPr>
        <w:pStyle w:val="DaftarParagraf"/>
        <w:numPr>
          <w:ilvl w:val="0"/>
          <w:numId w:val="5"/>
        </w:numPr>
        <w:spacing w:after="0" w:line="360" w:lineRule="auto"/>
        <w:ind w:left="360" w:right="284"/>
        <w:rPr>
          <w:rFonts w:ascii="Times New Roman" w:eastAsia="Times New Roman" w:hAnsi="Times New Roman" w:cs="Times New Roman"/>
          <w:b/>
          <w:sz w:val="24"/>
          <w:szCs w:val="24"/>
        </w:rPr>
      </w:pPr>
      <w:r w:rsidRPr="00436272">
        <w:rPr>
          <w:rFonts w:ascii="Times New Roman" w:eastAsia="Times New Roman" w:hAnsi="Times New Roman" w:cs="Times New Roman"/>
          <w:b/>
          <w:sz w:val="24"/>
          <w:szCs w:val="24"/>
        </w:rPr>
        <w:lastRenderedPageBreak/>
        <w:t>KAJIAN TEORITIS</w:t>
      </w:r>
    </w:p>
    <w:p w14:paraId="69E7C529" w14:textId="70214E7B" w:rsidR="005B57A8" w:rsidRPr="00436272" w:rsidRDefault="005B57A8" w:rsidP="00436272">
      <w:pPr>
        <w:spacing w:after="0" w:line="360" w:lineRule="auto"/>
        <w:ind w:firstLine="720"/>
        <w:jc w:val="both"/>
        <w:rPr>
          <w:rFonts w:ascii="Times New Roman" w:eastAsia="Times New Roman" w:hAnsi="Times New Roman" w:cs="Times New Roman"/>
          <w:sz w:val="24"/>
          <w:szCs w:val="24"/>
        </w:rPr>
      </w:pPr>
      <w:proofErr w:type="spellStart"/>
      <w:r w:rsidRPr="00436272">
        <w:rPr>
          <w:rFonts w:ascii="Times New Roman" w:eastAsia="Times New Roman" w:hAnsi="Times New Roman" w:cs="Times New Roman"/>
          <w:sz w:val="24"/>
          <w:szCs w:val="24"/>
        </w:rPr>
        <w:t>Carl</w:t>
      </w:r>
      <w:proofErr w:type="spellEnd"/>
      <w:r w:rsidRPr="00436272">
        <w:rPr>
          <w:rFonts w:ascii="Times New Roman" w:eastAsia="Times New Roman" w:hAnsi="Times New Roman" w:cs="Times New Roman"/>
          <w:sz w:val="24"/>
          <w:szCs w:val="24"/>
        </w:rPr>
        <w:t xml:space="preserve"> </w:t>
      </w:r>
      <w:proofErr w:type="spellStart"/>
      <w:r w:rsidRPr="00436272">
        <w:rPr>
          <w:rFonts w:ascii="Times New Roman" w:eastAsia="Times New Roman" w:hAnsi="Times New Roman" w:cs="Times New Roman"/>
          <w:sz w:val="24"/>
          <w:szCs w:val="24"/>
        </w:rPr>
        <w:t>Friedrich</w:t>
      </w:r>
      <w:proofErr w:type="spellEnd"/>
      <w:r w:rsidRPr="00436272">
        <w:rPr>
          <w:rFonts w:ascii="Times New Roman" w:eastAsia="Times New Roman" w:hAnsi="Times New Roman" w:cs="Times New Roman"/>
          <w:sz w:val="24"/>
          <w:szCs w:val="24"/>
        </w:rPr>
        <w:t xml:space="preserve"> dalam </w:t>
      </w:r>
      <w:proofErr w:type="spellStart"/>
      <w:r w:rsidRPr="00436272">
        <w:rPr>
          <w:rFonts w:ascii="Times New Roman" w:eastAsia="Times New Roman" w:hAnsi="Times New Roman" w:cs="Times New Roman"/>
          <w:sz w:val="24"/>
          <w:szCs w:val="24"/>
        </w:rPr>
        <w:t>Manongga</w:t>
      </w:r>
      <w:proofErr w:type="spellEnd"/>
      <w:r w:rsidRPr="00436272">
        <w:rPr>
          <w:rFonts w:ascii="Times New Roman" w:eastAsia="Times New Roman" w:hAnsi="Times New Roman" w:cs="Times New Roman"/>
          <w:sz w:val="24"/>
          <w:szCs w:val="24"/>
        </w:rPr>
        <w:t xml:space="preserve"> </w:t>
      </w:r>
      <w:proofErr w:type="spellStart"/>
      <w:r w:rsidR="00436272" w:rsidRPr="00436272">
        <w:rPr>
          <w:rFonts w:ascii="Times New Roman" w:eastAsia="Times New Roman" w:hAnsi="Times New Roman" w:cs="Times New Roman"/>
          <w:sz w:val="24"/>
          <w:szCs w:val="24"/>
        </w:rPr>
        <w:t>et</w:t>
      </w:r>
      <w:proofErr w:type="spellEnd"/>
      <w:r w:rsidR="00436272" w:rsidRPr="00436272">
        <w:rPr>
          <w:rFonts w:ascii="Times New Roman" w:eastAsia="Times New Roman" w:hAnsi="Times New Roman" w:cs="Times New Roman"/>
          <w:sz w:val="24"/>
          <w:szCs w:val="24"/>
        </w:rPr>
        <w:t xml:space="preserve"> </w:t>
      </w:r>
      <w:proofErr w:type="spellStart"/>
      <w:r w:rsidR="00436272" w:rsidRPr="00436272">
        <w:rPr>
          <w:rFonts w:ascii="Times New Roman" w:eastAsia="Times New Roman" w:hAnsi="Times New Roman" w:cs="Times New Roman"/>
          <w:sz w:val="24"/>
          <w:szCs w:val="24"/>
        </w:rPr>
        <w:t>al</w:t>
      </w:r>
      <w:r w:rsidRPr="00436272">
        <w:rPr>
          <w:rFonts w:ascii="Times New Roman" w:eastAsia="Times New Roman" w:hAnsi="Times New Roman" w:cs="Times New Roman"/>
          <w:sz w:val="24"/>
          <w:szCs w:val="24"/>
        </w:rPr>
        <w:t>.</w:t>
      </w:r>
      <w:proofErr w:type="spellEnd"/>
      <w:r w:rsidRPr="00436272">
        <w:rPr>
          <w:rFonts w:ascii="Times New Roman" w:eastAsia="Times New Roman" w:hAnsi="Times New Roman" w:cs="Times New Roman"/>
          <w:sz w:val="24"/>
          <w:szCs w:val="24"/>
        </w:rPr>
        <w:t xml:space="preserve"> (2021) mendefinisikan kebijakan sebagai suatu tindakan terarah yang diusulkan oleh individu, kelompok, atau pemerintah. Tindakan ini dilakukan dalam lingkungan tertentu dengan tujuan mencari peluang guna mencapai sasaran atau mewujudkan tujuan, meskipun dihadapkan pada hambatan-hambatan spesifik. Sementara itu, Suharto dalam </w:t>
      </w:r>
      <w:proofErr w:type="spellStart"/>
      <w:r w:rsidRPr="00436272">
        <w:rPr>
          <w:rFonts w:ascii="Times New Roman" w:eastAsia="Times New Roman" w:hAnsi="Times New Roman" w:cs="Times New Roman"/>
          <w:sz w:val="24"/>
          <w:szCs w:val="24"/>
        </w:rPr>
        <w:t>Tuwu</w:t>
      </w:r>
      <w:proofErr w:type="spellEnd"/>
      <w:r w:rsidRPr="00436272">
        <w:rPr>
          <w:rFonts w:ascii="Times New Roman" w:eastAsia="Times New Roman" w:hAnsi="Times New Roman" w:cs="Times New Roman"/>
          <w:sz w:val="24"/>
          <w:szCs w:val="24"/>
        </w:rPr>
        <w:t xml:space="preserve"> (2020) menjelaskan bahwa kebijakan merupakan instrumen pemerintahan. Hal ini tidak hanya merujuk pada </w:t>
      </w:r>
      <w:proofErr w:type="spellStart"/>
      <w:r w:rsidRPr="00436272">
        <w:rPr>
          <w:rFonts w:ascii="Times New Roman" w:eastAsia="Times New Roman" w:hAnsi="Times New Roman" w:cs="Times New Roman"/>
          <w:i/>
          <w:iCs/>
          <w:sz w:val="24"/>
          <w:szCs w:val="24"/>
        </w:rPr>
        <w:t>government</w:t>
      </w:r>
      <w:proofErr w:type="spellEnd"/>
      <w:r w:rsidRPr="00436272">
        <w:rPr>
          <w:rFonts w:ascii="Times New Roman" w:eastAsia="Times New Roman" w:hAnsi="Times New Roman" w:cs="Times New Roman"/>
          <w:i/>
          <w:iCs/>
          <w:sz w:val="24"/>
          <w:szCs w:val="24"/>
        </w:rPr>
        <w:t xml:space="preserve"> </w:t>
      </w:r>
      <w:r w:rsidRPr="00436272">
        <w:rPr>
          <w:rFonts w:ascii="Times New Roman" w:eastAsia="Times New Roman" w:hAnsi="Times New Roman" w:cs="Times New Roman"/>
          <w:sz w:val="24"/>
          <w:szCs w:val="24"/>
        </w:rPr>
        <w:t xml:space="preserve">(aparat negara), tetapi juga pada </w:t>
      </w:r>
      <w:proofErr w:type="spellStart"/>
      <w:r w:rsidRPr="00436272">
        <w:rPr>
          <w:rFonts w:ascii="Times New Roman" w:eastAsia="Times New Roman" w:hAnsi="Times New Roman" w:cs="Times New Roman"/>
          <w:i/>
          <w:iCs/>
          <w:sz w:val="24"/>
          <w:szCs w:val="24"/>
        </w:rPr>
        <w:t>governance</w:t>
      </w:r>
      <w:proofErr w:type="spellEnd"/>
      <w:r w:rsidRPr="00436272">
        <w:rPr>
          <w:rFonts w:ascii="Times New Roman" w:eastAsia="Times New Roman" w:hAnsi="Times New Roman" w:cs="Times New Roman"/>
          <w:sz w:val="24"/>
          <w:szCs w:val="24"/>
        </w:rPr>
        <w:t>, yang menyangkut pengelolaan sumber daya publik. Pada dasarnya, kebijakan adalah serangkaian keputusan atau pilihan tindakan yang secara langsung mengatur pendistribusian dan pengelolaan sumber daya alam, finansial, dan manusia demi kepentingan khalayak umum.</w:t>
      </w:r>
    </w:p>
    <w:p w14:paraId="27290810" w14:textId="5E4ACD62" w:rsidR="005B57A8" w:rsidRPr="00436272" w:rsidRDefault="005B57A8" w:rsidP="00436272">
      <w:pPr>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Wahab (2017) menekankan adanya perbedaan antara kebijakan dan keputusan. Tiga perbedaannya meliputi: (1) Kebijakan melibatkan perilaku dan harapan-harapan; (2) Kebijakan memiliki hasil akhir yang hendak dicapai; dan (3) Setiap kebijakan baik secara tersurat maupun tersirat selalu memiliki sasaran atau tujuan. Islamy dalam Abdal (2025) menambahkan bahwa untuk memahami kebijakan, perlu dibedakan dengan kebijaksanaan. Kebijaksanaan memerlukan pertimbangan yang lebih mendalam, sedangkan kebijakan mencakup aturan-aturan yang terkandung di dalamnya.</w:t>
      </w:r>
      <w:r w:rsidR="00EC035C" w:rsidRPr="00436272">
        <w:rPr>
          <w:rFonts w:ascii="Times New Roman" w:eastAsia="Times New Roman" w:hAnsi="Times New Roman" w:cs="Times New Roman"/>
          <w:sz w:val="24"/>
          <w:szCs w:val="24"/>
        </w:rPr>
        <w:t xml:space="preserve"> </w:t>
      </w:r>
      <w:r w:rsidRPr="00436272">
        <w:rPr>
          <w:rFonts w:ascii="Times New Roman" w:eastAsia="Times New Roman" w:hAnsi="Times New Roman" w:cs="Times New Roman"/>
          <w:sz w:val="24"/>
          <w:szCs w:val="24"/>
        </w:rPr>
        <w:t>Dengan demikian, dapat disimpulkan bahwa kebijakan adalah seluruh bentuk aktivitas pemerintah yang didasari oleh aturan-aturan yang mengikat, dengan tujuan utama untuk memenuhi kebutuhan masyarakat.</w:t>
      </w:r>
    </w:p>
    <w:p w14:paraId="15AA7847" w14:textId="1A38EB0F" w:rsidR="00955F5A" w:rsidRPr="00436272" w:rsidRDefault="005B57A8" w:rsidP="00436272">
      <w:pPr>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Menurut William N. Dunn dalam Rantung</w:t>
      </w:r>
      <w:r w:rsidR="00EC035C" w:rsidRPr="00436272">
        <w:rPr>
          <w:rFonts w:ascii="Times New Roman" w:eastAsia="Times New Roman" w:hAnsi="Times New Roman" w:cs="Times New Roman"/>
          <w:sz w:val="24"/>
          <w:szCs w:val="24"/>
        </w:rPr>
        <w:t xml:space="preserve"> (</w:t>
      </w:r>
      <w:r w:rsidRPr="00436272">
        <w:rPr>
          <w:rFonts w:ascii="Times New Roman" w:eastAsia="Times New Roman" w:hAnsi="Times New Roman" w:cs="Times New Roman"/>
          <w:sz w:val="24"/>
          <w:szCs w:val="24"/>
        </w:rPr>
        <w:t>2024), evaluasi kebijakan dapat diartikan sebagai kegiatan estimasi atau penilaian terhadap kebijakan, yang meliputi substansi, implementasi, dan dampaknya. Evaluasi dipandang sebagai kegiatan yang bersifat fungsional, artinya pelaksanaannya tidak terbatas hanya pada tahap akhir, tetapi dilakukan sepanjang seluruh proses kebijakan. Oleh karena itu, evaluasi kebijakan mencakup tahap perumusan masalah, program yang diusulkan untuk mengatasi masalah, implementasi, hingga tahap dampak kebijakan.</w:t>
      </w:r>
      <w:r w:rsidR="00EC035C" w:rsidRPr="00436272">
        <w:rPr>
          <w:rFonts w:ascii="Times New Roman" w:eastAsia="Times New Roman" w:hAnsi="Times New Roman" w:cs="Times New Roman"/>
          <w:sz w:val="24"/>
          <w:szCs w:val="24"/>
        </w:rPr>
        <w:t xml:space="preserve"> </w:t>
      </w:r>
      <w:r w:rsidRPr="00436272">
        <w:rPr>
          <w:rFonts w:ascii="Times New Roman" w:eastAsia="Times New Roman" w:hAnsi="Times New Roman" w:cs="Times New Roman"/>
          <w:sz w:val="24"/>
          <w:szCs w:val="24"/>
        </w:rPr>
        <w:t xml:space="preserve">Nugroho dalam Silitonga </w:t>
      </w:r>
      <w:r w:rsidR="00EC035C" w:rsidRPr="00436272">
        <w:rPr>
          <w:rFonts w:ascii="Times New Roman" w:eastAsia="Times New Roman" w:hAnsi="Times New Roman" w:cs="Times New Roman"/>
          <w:sz w:val="24"/>
          <w:szCs w:val="24"/>
        </w:rPr>
        <w:t>(</w:t>
      </w:r>
      <w:r w:rsidRPr="00436272">
        <w:rPr>
          <w:rFonts w:ascii="Times New Roman" w:eastAsia="Times New Roman" w:hAnsi="Times New Roman" w:cs="Times New Roman"/>
          <w:sz w:val="24"/>
          <w:szCs w:val="24"/>
        </w:rPr>
        <w:t xml:space="preserve">2025) menegaskan bahwa evaluasi tidak bertujuan untuk mencari kesalahan. Tujuannya adalah untuk mengidentifikasi seberapa besar kesenjangan yang ada antara capaian dan harapan suatu kebijakan publik. Selanjutnya, evaluasi berupaya menemukan cara untuk </w:t>
      </w:r>
      <w:proofErr w:type="spellStart"/>
      <w:r w:rsidRPr="00436272">
        <w:rPr>
          <w:rFonts w:ascii="Times New Roman" w:eastAsia="Times New Roman" w:hAnsi="Times New Roman" w:cs="Times New Roman"/>
          <w:sz w:val="24"/>
          <w:szCs w:val="24"/>
        </w:rPr>
        <w:t>meminimalisasi</w:t>
      </w:r>
      <w:proofErr w:type="spellEnd"/>
      <w:r w:rsidRPr="00436272">
        <w:rPr>
          <w:rFonts w:ascii="Times New Roman" w:eastAsia="Times New Roman" w:hAnsi="Times New Roman" w:cs="Times New Roman"/>
          <w:sz w:val="24"/>
          <w:szCs w:val="24"/>
        </w:rPr>
        <w:t xml:space="preserve"> atau menutup kesenjangan tersebut. Oleh sebab itu, evaluasi kebijakan publik harus dipahami sebagai kegiatan yang positif, yang bertujuan mencari dan menutupi kekurangan</w:t>
      </w:r>
      <w:r w:rsidR="00955F5A" w:rsidRPr="00436272">
        <w:rPr>
          <w:rFonts w:ascii="Times New Roman" w:eastAsia="Times New Roman" w:hAnsi="Times New Roman" w:cs="Times New Roman"/>
          <w:sz w:val="24"/>
          <w:szCs w:val="24"/>
        </w:rPr>
        <w:t>.</w:t>
      </w:r>
    </w:p>
    <w:p w14:paraId="6F17F356" w14:textId="77777777" w:rsidR="00436272" w:rsidRDefault="00436272" w:rsidP="00436272">
      <w:pPr>
        <w:spacing w:after="0" w:line="360" w:lineRule="auto"/>
        <w:ind w:firstLine="720"/>
        <w:jc w:val="both"/>
        <w:rPr>
          <w:rFonts w:ascii="Times New Roman" w:eastAsia="Times New Roman" w:hAnsi="Times New Roman" w:cs="Times New Roman"/>
          <w:sz w:val="24"/>
          <w:szCs w:val="24"/>
        </w:rPr>
      </w:pPr>
    </w:p>
    <w:p w14:paraId="2589EA23" w14:textId="77777777" w:rsidR="00ED310C" w:rsidRPr="00436272" w:rsidRDefault="00ED310C" w:rsidP="00436272">
      <w:pPr>
        <w:spacing w:after="0" w:line="360" w:lineRule="auto"/>
        <w:ind w:firstLine="720"/>
        <w:jc w:val="both"/>
        <w:rPr>
          <w:rFonts w:ascii="Times New Roman" w:eastAsia="Times New Roman" w:hAnsi="Times New Roman" w:cs="Times New Roman"/>
          <w:sz w:val="24"/>
          <w:szCs w:val="24"/>
        </w:rPr>
      </w:pPr>
    </w:p>
    <w:p w14:paraId="5180D908" w14:textId="6BABF60A" w:rsidR="001C2822" w:rsidRPr="00436272" w:rsidRDefault="001C2822" w:rsidP="00436272">
      <w:pPr>
        <w:pStyle w:val="DaftarParagraf"/>
        <w:numPr>
          <w:ilvl w:val="0"/>
          <w:numId w:val="5"/>
        </w:numPr>
        <w:snapToGrid w:val="0"/>
        <w:spacing w:after="0"/>
        <w:ind w:left="284" w:hanging="284"/>
        <w:contextualSpacing w:val="0"/>
        <w:rPr>
          <w:rFonts w:ascii="Times New Roman" w:eastAsia="Times New Roman" w:hAnsi="Times New Roman" w:cs="Times New Roman"/>
          <w:b/>
          <w:sz w:val="24"/>
          <w:szCs w:val="24"/>
        </w:rPr>
      </w:pPr>
      <w:r w:rsidRPr="00436272">
        <w:rPr>
          <w:rFonts w:ascii="Times New Roman" w:eastAsia="Times New Roman" w:hAnsi="Times New Roman" w:cs="Times New Roman"/>
          <w:b/>
          <w:sz w:val="24"/>
          <w:szCs w:val="24"/>
        </w:rPr>
        <w:lastRenderedPageBreak/>
        <w:t>METODE PENELITIAN</w:t>
      </w:r>
    </w:p>
    <w:p w14:paraId="386E4FFB" w14:textId="3B1E223A" w:rsidR="006F69C3" w:rsidRPr="00436272" w:rsidRDefault="006F69C3" w:rsidP="00436272">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Penelitian ini menggunakan pendekatan kualitatif untuk mendapatkan pemahaman yang komprehensif mengenai fokus penelitian. Metode kualitatif dipilih untuk menggali informasi mendalam tentang fenomena yang sedang diteliti (</w:t>
      </w:r>
      <w:proofErr w:type="spellStart"/>
      <w:r w:rsidRPr="00436272">
        <w:rPr>
          <w:rFonts w:ascii="Times New Roman" w:eastAsia="Times New Roman" w:hAnsi="Times New Roman" w:cs="Times New Roman"/>
          <w:sz w:val="24"/>
          <w:szCs w:val="24"/>
        </w:rPr>
        <w:t>Moleong</w:t>
      </w:r>
      <w:proofErr w:type="spellEnd"/>
      <w:r w:rsidRPr="00436272">
        <w:rPr>
          <w:rFonts w:ascii="Times New Roman" w:eastAsia="Times New Roman" w:hAnsi="Times New Roman" w:cs="Times New Roman"/>
          <w:sz w:val="24"/>
          <w:szCs w:val="24"/>
        </w:rPr>
        <w:t xml:space="preserve">, 2017). Data utama diperoleh melalui observasi dan wawancara langsung dengan informan. Informan dalam penelitian ini ditentukan secara </w:t>
      </w:r>
      <w:proofErr w:type="spellStart"/>
      <w:r w:rsidRPr="00436272">
        <w:rPr>
          <w:rFonts w:ascii="Times New Roman" w:eastAsia="Times New Roman" w:hAnsi="Times New Roman" w:cs="Times New Roman"/>
          <w:sz w:val="24"/>
          <w:szCs w:val="24"/>
        </w:rPr>
        <w:t>purposif</w:t>
      </w:r>
      <w:proofErr w:type="spellEnd"/>
      <w:r w:rsidRPr="00436272">
        <w:rPr>
          <w:rFonts w:ascii="Times New Roman" w:eastAsia="Times New Roman" w:hAnsi="Times New Roman" w:cs="Times New Roman"/>
          <w:sz w:val="24"/>
          <w:szCs w:val="24"/>
        </w:rPr>
        <w:t xml:space="preserve">, yang berarti mereka dipilih secara sengaja dengan pertimbangan bahwa mereka telah memahami masalah yang menjadi fokus penelitian (Bungin, 2017). Dalam konteks ini, peneliti telah menetapkan informan dari </w:t>
      </w:r>
      <w:bookmarkStart w:id="1" w:name="_Hlk214803129"/>
      <w:r w:rsidR="009473B3" w:rsidRPr="00436272">
        <w:rPr>
          <w:rFonts w:ascii="Times New Roman" w:eastAsia="Times New Roman" w:hAnsi="Times New Roman" w:cs="Times New Roman"/>
          <w:sz w:val="24"/>
          <w:szCs w:val="24"/>
        </w:rPr>
        <w:t>bidang Usaha Ternak dan Kesehatan Hewan (UTKH) Dinas Peternakan dan Perkebunan</w:t>
      </w:r>
      <w:r w:rsidRPr="00436272">
        <w:rPr>
          <w:rFonts w:ascii="Times New Roman" w:eastAsia="Times New Roman" w:hAnsi="Times New Roman" w:cs="Times New Roman"/>
          <w:sz w:val="24"/>
          <w:szCs w:val="24"/>
        </w:rPr>
        <w:t xml:space="preserve"> Kabupaten Gowa</w:t>
      </w:r>
      <w:bookmarkEnd w:id="1"/>
      <w:r w:rsidRPr="00436272">
        <w:rPr>
          <w:rFonts w:ascii="Times New Roman" w:eastAsia="Times New Roman" w:hAnsi="Times New Roman" w:cs="Times New Roman"/>
          <w:sz w:val="24"/>
          <w:szCs w:val="24"/>
        </w:rPr>
        <w:t>.</w:t>
      </w:r>
      <w:r w:rsidR="00900E76" w:rsidRPr="00436272">
        <w:rPr>
          <w:rFonts w:ascii="Times New Roman" w:eastAsia="Times New Roman" w:hAnsi="Times New Roman" w:cs="Times New Roman"/>
          <w:sz w:val="24"/>
          <w:szCs w:val="24"/>
        </w:rPr>
        <w:t xml:space="preserve"> Proses penelitian dilakukan di dua tempat, yaitu di Kantor Dinas Peternakan dan Perkebunan Kabupaten Gowa dan Rumah Potong Hewan (RPH)</w:t>
      </w:r>
      <w:r w:rsidR="00900E76" w:rsidRPr="00436272">
        <w:rPr>
          <w:rFonts w:ascii="Times New Roman" w:hAnsi="Times New Roman" w:cs="Times New Roman"/>
        </w:rPr>
        <w:t xml:space="preserve"> </w:t>
      </w:r>
      <w:proofErr w:type="spellStart"/>
      <w:r w:rsidR="00900E76" w:rsidRPr="00436272">
        <w:rPr>
          <w:rFonts w:ascii="Times New Roman" w:eastAsia="Times New Roman" w:hAnsi="Times New Roman" w:cs="Times New Roman"/>
          <w:sz w:val="24"/>
          <w:szCs w:val="24"/>
        </w:rPr>
        <w:t>Tamarunang</w:t>
      </w:r>
      <w:proofErr w:type="spellEnd"/>
      <w:r w:rsidR="00900E76" w:rsidRPr="00436272">
        <w:rPr>
          <w:rFonts w:ascii="Times New Roman" w:eastAsia="Times New Roman" w:hAnsi="Times New Roman" w:cs="Times New Roman"/>
          <w:sz w:val="24"/>
          <w:szCs w:val="24"/>
        </w:rPr>
        <w:t xml:space="preserve"> yang keduanya terletak di Kec</w:t>
      </w:r>
      <w:r w:rsidR="00EE06AC" w:rsidRPr="00436272">
        <w:rPr>
          <w:rFonts w:ascii="Times New Roman" w:eastAsia="Times New Roman" w:hAnsi="Times New Roman" w:cs="Times New Roman"/>
          <w:sz w:val="24"/>
          <w:szCs w:val="24"/>
        </w:rPr>
        <w:t>amatan</w:t>
      </w:r>
      <w:r w:rsidR="00900E76" w:rsidRPr="00436272">
        <w:rPr>
          <w:rFonts w:ascii="Times New Roman" w:eastAsia="Times New Roman" w:hAnsi="Times New Roman" w:cs="Times New Roman"/>
          <w:sz w:val="24"/>
          <w:szCs w:val="24"/>
        </w:rPr>
        <w:t xml:space="preserve"> Somba Opu, Kabupaten Gowa, Provinsi Sulawesi Selatan.</w:t>
      </w:r>
    </w:p>
    <w:p w14:paraId="7BF69E19" w14:textId="37C79534" w:rsidR="00FB7443" w:rsidRPr="00436272" w:rsidRDefault="00FB7443" w:rsidP="00436272">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Sebagai data pendukung, penulis juga mengumpulkan berbagai pustaka yang relevan dengan konteks dan masalah penelitian. Sumber yang dirujuk meliputi artikel ilmiah, buku, dokumen, dan berbagai publikasi elektronik lainnya yang sesuai dengan fokus penelitian (</w:t>
      </w:r>
      <w:proofErr w:type="spellStart"/>
      <w:r w:rsidRPr="00436272">
        <w:rPr>
          <w:rFonts w:ascii="Times New Roman" w:eastAsia="Times New Roman" w:hAnsi="Times New Roman" w:cs="Times New Roman"/>
          <w:sz w:val="24"/>
          <w:szCs w:val="24"/>
        </w:rPr>
        <w:t>Haryoko</w:t>
      </w:r>
      <w:proofErr w:type="spellEnd"/>
      <w:r w:rsidR="00436272" w:rsidRPr="00436272">
        <w:rPr>
          <w:rFonts w:ascii="Times New Roman" w:eastAsia="Times New Roman" w:hAnsi="Times New Roman" w:cs="Times New Roman"/>
          <w:sz w:val="24"/>
          <w:szCs w:val="24"/>
        </w:rPr>
        <w:t xml:space="preserve"> </w:t>
      </w:r>
      <w:proofErr w:type="spellStart"/>
      <w:r w:rsidR="00436272" w:rsidRPr="00436272">
        <w:rPr>
          <w:rFonts w:ascii="Times New Roman" w:eastAsia="Times New Roman" w:hAnsi="Times New Roman" w:cs="Times New Roman"/>
          <w:sz w:val="24"/>
          <w:szCs w:val="24"/>
        </w:rPr>
        <w:t>et</w:t>
      </w:r>
      <w:proofErr w:type="spellEnd"/>
      <w:r w:rsidR="00436272" w:rsidRPr="00436272">
        <w:rPr>
          <w:rFonts w:ascii="Times New Roman" w:eastAsia="Times New Roman" w:hAnsi="Times New Roman" w:cs="Times New Roman"/>
          <w:sz w:val="24"/>
          <w:szCs w:val="24"/>
        </w:rPr>
        <w:t xml:space="preserve"> </w:t>
      </w:r>
      <w:proofErr w:type="spellStart"/>
      <w:r w:rsidR="00436272" w:rsidRPr="00436272">
        <w:rPr>
          <w:rFonts w:ascii="Times New Roman" w:eastAsia="Times New Roman" w:hAnsi="Times New Roman" w:cs="Times New Roman"/>
          <w:sz w:val="24"/>
          <w:szCs w:val="24"/>
        </w:rPr>
        <w:t>al</w:t>
      </w:r>
      <w:r w:rsidRPr="00436272">
        <w:rPr>
          <w:rFonts w:ascii="Times New Roman" w:eastAsia="Times New Roman" w:hAnsi="Times New Roman" w:cs="Times New Roman"/>
          <w:sz w:val="24"/>
          <w:szCs w:val="24"/>
        </w:rPr>
        <w:t>.</w:t>
      </w:r>
      <w:proofErr w:type="spellEnd"/>
      <w:r w:rsidRPr="00436272">
        <w:rPr>
          <w:rFonts w:ascii="Times New Roman" w:eastAsia="Times New Roman" w:hAnsi="Times New Roman" w:cs="Times New Roman"/>
          <w:sz w:val="24"/>
          <w:szCs w:val="24"/>
        </w:rPr>
        <w:t>, 2020). Adapun proses analisis data dalam penelitian ini mengikuti tiga langkah utama yang dikemukakan oleh Miles</w:t>
      </w:r>
      <w:r w:rsidR="00436272" w:rsidRPr="00436272">
        <w:rPr>
          <w:rFonts w:ascii="Times New Roman" w:eastAsia="Times New Roman" w:hAnsi="Times New Roman" w:cs="Times New Roman"/>
          <w:sz w:val="24"/>
          <w:szCs w:val="24"/>
        </w:rPr>
        <w:t xml:space="preserve"> </w:t>
      </w:r>
      <w:proofErr w:type="spellStart"/>
      <w:r w:rsidR="00436272" w:rsidRPr="00436272">
        <w:rPr>
          <w:rFonts w:ascii="Times New Roman" w:eastAsia="Times New Roman" w:hAnsi="Times New Roman" w:cs="Times New Roman"/>
          <w:sz w:val="24"/>
          <w:szCs w:val="24"/>
        </w:rPr>
        <w:t>et</w:t>
      </w:r>
      <w:proofErr w:type="spellEnd"/>
      <w:r w:rsidR="00436272" w:rsidRPr="00436272">
        <w:rPr>
          <w:rFonts w:ascii="Times New Roman" w:eastAsia="Times New Roman" w:hAnsi="Times New Roman" w:cs="Times New Roman"/>
          <w:sz w:val="24"/>
          <w:szCs w:val="24"/>
        </w:rPr>
        <w:t xml:space="preserve"> al</w:t>
      </w:r>
      <w:r w:rsidRPr="00436272">
        <w:rPr>
          <w:rFonts w:ascii="Times New Roman" w:eastAsia="Times New Roman" w:hAnsi="Times New Roman" w:cs="Times New Roman"/>
          <w:sz w:val="24"/>
          <w:szCs w:val="24"/>
        </w:rPr>
        <w:t xml:space="preserve">. dalam Syarif </w:t>
      </w:r>
      <w:r w:rsidR="00436272" w:rsidRPr="00436272">
        <w:rPr>
          <w:rFonts w:ascii="Times New Roman" w:eastAsia="Times New Roman" w:hAnsi="Times New Roman" w:cs="Times New Roman"/>
          <w:sz w:val="24"/>
          <w:szCs w:val="24"/>
        </w:rPr>
        <w:t>&amp;</w:t>
      </w:r>
      <w:r w:rsidRPr="00436272">
        <w:rPr>
          <w:rFonts w:ascii="Times New Roman" w:eastAsia="Times New Roman" w:hAnsi="Times New Roman" w:cs="Times New Roman"/>
          <w:sz w:val="24"/>
          <w:szCs w:val="24"/>
        </w:rPr>
        <w:t xml:space="preserve"> Putera (2024), yaitu:</w:t>
      </w:r>
    </w:p>
    <w:p w14:paraId="6D6728BC" w14:textId="77777777" w:rsidR="00FB7443" w:rsidRPr="00436272" w:rsidRDefault="00FB7443" w:rsidP="00436272">
      <w:pPr>
        <w:pStyle w:val="DaftarParagraf"/>
        <w:numPr>
          <w:ilvl w:val="0"/>
          <w:numId w:val="10"/>
        </w:numPr>
        <w:snapToGrid w:val="0"/>
        <w:spacing w:after="0" w:line="360" w:lineRule="auto"/>
        <w:ind w:left="426" w:hanging="426"/>
        <w:contextualSpacing w:val="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Reduksi Data: Data yang telah terkumpul diseleksi dan disesuaikan dengan fokus penelitian. Tujuannya adalah agar hasil penelitian menjadi lebih mudah diungkapkan;</w:t>
      </w:r>
    </w:p>
    <w:p w14:paraId="4239B734" w14:textId="77777777" w:rsidR="00FB7443" w:rsidRPr="00436272" w:rsidRDefault="00FB7443" w:rsidP="00436272">
      <w:pPr>
        <w:pStyle w:val="DaftarParagraf"/>
        <w:numPr>
          <w:ilvl w:val="0"/>
          <w:numId w:val="10"/>
        </w:numPr>
        <w:snapToGrid w:val="0"/>
        <w:spacing w:after="0" w:line="360" w:lineRule="auto"/>
        <w:ind w:left="426" w:hanging="426"/>
        <w:contextualSpacing w:val="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Penyajian Data: Data disajikan secara deskriptif dalam bentuk yang sistematis, logis, dan rasional, sehingga mudah untuk dipahami oleh pembaca; serta,</w:t>
      </w:r>
    </w:p>
    <w:p w14:paraId="0C7376A7" w14:textId="4A3A552E" w:rsidR="001C2822" w:rsidRPr="00436272" w:rsidRDefault="00FB7443" w:rsidP="00436272">
      <w:pPr>
        <w:pStyle w:val="DaftarParagraf"/>
        <w:numPr>
          <w:ilvl w:val="0"/>
          <w:numId w:val="10"/>
        </w:numPr>
        <w:snapToGrid w:val="0"/>
        <w:spacing w:after="0" w:line="360" w:lineRule="auto"/>
        <w:ind w:left="426" w:hanging="426"/>
        <w:contextualSpacing w:val="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Verifikasi dan Penarikan Kesimpulan: Data-data yang ada diidentifikasi dan dihubungkan satu sama lain untuk membentuk pola dan struktur yang sistematis. Hasil dari proses ini kemudian digunakan sebagai temuan untuk menarik kesimpulan penelitian</w:t>
      </w:r>
      <w:r w:rsidR="006F69C3" w:rsidRPr="00436272">
        <w:rPr>
          <w:rFonts w:ascii="Times New Roman" w:eastAsia="Times New Roman" w:hAnsi="Times New Roman" w:cs="Times New Roman"/>
          <w:sz w:val="24"/>
          <w:szCs w:val="24"/>
        </w:rPr>
        <w:t>.</w:t>
      </w:r>
    </w:p>
    <w:p w14:paraId="637391FF" w14:textId="77777777" w:rsidR="00436272" w:rsidRPr="00436272" w:rsidRDefault="00436272" w:rsidP="00436272">
      <w:pPr>
        <w:pStyle w:val="DaftarParagraf"/>
        <w:snapToGrid w:val="0"/>
        <w:spacing w:after="0" w:line="360" w:lineRule="auto"/>
        <w:ind w:left="426"/>
        <w:contextualSpacing w:val="0"/>
        <w:jc w:val="both"/>
        <w:rPr>
          <w:rFonts w:ascii="Times New Roman" w:eastAsia="Times New Roman" w:hAnsi="Times New Roman" w:cs="Times New Roman"/>
          <w:sz w:val="24"/>
          <w:szCs w:val="24"/>
        </w:rPr>
      </w:pPr>
    </w:p>
    <w:p w14:paraId="449BAD0C" w14:textId="64BDCA50" w:rsidR="001C2822" w:rsidRPr="00436272" w:rsidRDefault="001C2822" w:rsidP="00436272">
      <w:pPr>
        <w:pStyle w:val="DaftarParagraf"/>
        <w:numPr>
          <w:ilvl w:val="0"/>
          <w:numId w:val="5"/>
        </w:numPr>
        <w:snapToGrid w:val="0"/>
        <w:spacing w:after="0" w:line="360" w:lineRule="auto"/>
        <w:ind w:left="360" w:right="284"/>
        <w:contextualSpacing w:val="0"/>
        <w:rPr>
          <w:rFonts w:ascii="Times New Roman" w:eastAsia="Times New Roman" w:hAnsi="Times New Roman" w:cs="Times New Roman"/>
          <w:b/>
          <w:sz w:val="24"/>
          <w:szCs w:val="24"/>
        </w:rPr>
      </w:pPr>
      <w:r w:rsidRPr="00436272">
        <w:rPr>
          <w:rFonts w:ascii="Times New Roman" w:eastAsia="Times New Roman" w:hAnsi="Times New Roman" w:cs="Times New Roman"/>
          <w:b/>
          <w:sz w:val="24"/>
          <w:szCs w:val="24"/>
        </w:rPr>
        <w:t>HASIL DAN PEMBAHASAN</w:t>
      </w:r>
    </w:p>
    <w:p w14:paraId="3F7B0E89" w14:textId="3D592BC3" w:rsidR="00900E76" w:rsidRDefault="00900E76" w:rsidP="00436272">
      <w:pPr>
        <w:snapToGrid w:val="0"/>
        <w:spacing w:after="0" w:line="360" w:lineRule="auto"/>
        <w:ind w:firstLine="720"/>
        <w:jc w:val="both"/>
        <w:rPr>
          <w:rFonts w:ascii="Times New Roman" w:eastAsia="Times New Roman" w:hAnsi="Times New Roman" w:cs="Times New Roman"/>
          <w:bCs/>
          <w:sz w:val="24"/>
          <w:szCs w:val="24"/>
        </w:rPr>
      </w:pPr>
      <w:r w:rsidRPr="00436272">
        <w:rPr>
          <w:rFonts w:ascii="Times New Roman" w:eastAsia="Times New Roman" w:hAnsi="Times New Roman" w:cs="Times New Roman"/>
          <w:bCs/>
          <w:sz w:val="24"/>
          <w:szCs w:val="24"/>
        </w:rPr>
        <w:t>Untuk me</w:t>
      </w:r>
      <w:r w:rsidR="002A7999" w:rsidRPr="00436272">
        <w:rPr>
          <w:rFonts w:ascii="Times New Roman" w:eastAsia="Times New Roman" w:hAnsi="Times New Roman" w:cs="Times New Roman"/>
          <w:bCs/>
          <w:sz w:val="24"/>
          <w:szCs w:val="24"/>
        </w:rPr>
        <w:t xml:space="preserve">njelaskan </w:t>
      </w:r>
      <w:r w:rsidRPr="00436272">
        <w:rPr>
          <w:rFonts w:ascii="Times New Roman" w:eastAsia="Times New Roman" w:hAnsi="Times New Roman" w:cs="Times New Roman"/>
          <w:bCs/>
          <w:sz w:val="24"/>
          <w:szCs w:val="24"/>
        </w:rPr>
        <w:t xml:space="preserve">evaluasi kebijakan pengendalian wabah Penyakit Mulut dan </w:t>
      </w:r>
      <w:proofErr w:type="spellStart"/>
      <w:r w:rsidRPr="00436272">
        <w:rPr>
          <w:rFonts w:ascii="Times New Roman" w:eastAsia="Times New Roman" w:hAnsi="Times New Roman" w:cs="Times New Roman"/>
          <w:bCs/>
          <w:sz w:val="24"/>
          <w:szCs w:val="24"/>
        </w:rPr>
        <w:t>Kuku</w:t>
      </w:r>
      <w:proofErr w:type="spellEnd"/>
      <w:r w:rsidRPr="00436272">
        <w:rPr>
          <w:rFonts w:ascii="Times New Roman" w:eastAsia="Times New Roman" w:hAnsi="Times New Roman" w:cs="Times New Roman"/>
          <w:bCs/>
          <w:sz w:val="24"/>
          <w:szCs w:val="24"/>
        </w:rPr>
        <w:t xml:space="preserve"> (PMK) pada hewan ternak di Kabupaten Gowa, penulis menggunakan model</w:t>
      </w:r>
      <w:r w:rsidR="005E4FF7" w:rsidRPr="00436272">
        <w:rPr>
          <w:rFonts w:ascii="Times New Roman" w:eastAsia="Times New Roman" w:hAnsi="Times New Roman" w:cs="Times New Roman"/>
          <w:bCs/>
          <w:sz w:val="24"/>
          <w:szCs w:val="24"/>
        </w:rPr>
        <w:t xml:space="preserve"> </w:t>
      </w:r>
      <w:r w:rsidRPr="00436272">
        <w:rPr>
          <w:rFonts w:ascii="Times New Roman" w:eastAsia="Times New Roman" w:hAnsi="Times New Roman" w:cs="Times New Roman"/>
          <w:bCs/>
          <w:sz w:val="24"/>
          <w:szCs w:val="24"/>
        </w:rPr>
        <w:t xml:space="preserve">evaluasi kebijakan oleh </w:t>
      </w:r>
      <w:r w:rsidR="002A7999" w:rsidRPr="00436272">
        <w:rPr>
          <w:rFonts w:ascii="Times New Roman" w:eastAsia="Times New Roman" w:hAnsi="Times New Roman" w:cs="Times New Roman"/>
          <w:bCs/>
          <w:sz w:val="24"/>
          <w:szCs w:val="24"/>
        </w:rPr>
        <w:t xml:space="preserve">William Dunn </w:t>
      </w:r>
      <w:r w:rsidRPr="00436272">
        <w:rPr>
          <w:rFonts w:ascii="Times New Roman" w:eastAsia="Times New Roman" w:hAnsi="Times New Roman" w:cs="Times New Roman"/>
          <w:bCs/>
          <w:sz w:val="24"/>
          <w:szCs w:val="24"/>
        </w:rPr>
        <w:t>sebagai pisau analisis</w:t>
      </w:r>
      <w:r w:rsidR="00DB26A3" w:rsidRPr="00436272">
        <w:rPr>
          <w:rFonts w:ascii="Times New Roman" w:eastAsia="Times New Roman" w:hAnsi="Times New Roman" w:cs="Times New Roman"/>
          <w:bCs/>
          <w:sz w:val="24"/>
          <w:szCs w:val="24"/>
        </w:rPr>
        <w:t xml:space="preserve">. </w:t>
      </w:r>
      <w:r w:rsidR="005A4E4D" w:rsidRPr="00436272">
        <w:rPr>
          <w:rFonts w:ascii="Times New Roman" w:eastAsia="Times New Roman" w:hAnsi="Times New Roman" w:cs="Times New Roman"/>
          <w:bCs/>
          <w:sz w:val="24"/>
          <w:szCs w:val="24"/>
        </w:rPr>
        <w:t>S</w:t>
      </w:r>
      <w:r w:rsidR="002A7999" w:rsidRPr="00436272">
        <w:rPr>
          <w:rFonts w:ascii="Times New Roman" w:eastAsia="Times New Roman" w:hAnsi="Times New Roman" w:cs="Times New Roman"/>
          <w:bCs/>
          <w:sz w:val="24"/>
          <w:szCs w:val="24"/>
        </w:rPr>
        <w:t>ecara sistematis</w:t>
      </w:r>
      <w:r w:rsidR="005A4E4D" w:rsidRPr="00436272">
        <w:rPr>
          <w:rFonts w:ascii="Times New Roman" w:eastAsia="Times New Roman" w:hAnsi="Times New Roman" w:cs="Times New Roman"/>
          <w:bCs/>
          <w:sz w:val="24"/>
          <w:szCs w:val="24"/>
        </w:rPr>
        <w:t xml:space="preserve">, terdapat </w:t>
      </w:r>
      <w:r w:rsidR="002A7999" w:rsidRPr="00436272">
        <w:rPr>
          <w:rFonts w:ascii="Times New Roman" w:eastAsia="Times New Roman" w:hAnsi="Times New Roman" w:cs="Times New Roman"/>
          <w:bCs/>
          <w:sz w:val="24"/>
          <w:szCs w:val="24"/>
        </w:rPr>
        <w:t xml:space="preserve">enam kriteria evaluasi kebijakan dari </w:t>
      </w:r>
      <w:bookmarkStart w:id="2" w:name="_Hlk214883485"/>
      <w:r w:rsidR="002A7999" w:rsidRPr="00436272">
        <w:rPr>
          <w:rFonts w:ascii="Times New Roman" w:eastAsia="Times New Roman" w:hAnsi="Times New Roman" w:cs="Times New Roman"/>
          <w:bCs/>
          <w:sz w:val="24"/>
          <w:szCs w:val="24"/>
        </w:rPr>
        <w:t>William Dunn</w:t>
      </w:r>
      <w:bookmarkEnd w:id="2"/>
      <w:r w:rsidR="002A7999" w:rsidRPr="00436272">
        <w:rPr>
          <w:rFonts w:ascii="Times New Roman" w:eastAsia="Times New Roman" w:hAnsi="Times New Roman" w:cs="Times New Roman"/>
          <w:bCs/>
          <w:sz w:val="24"/>
          <w:szCs w:val="24"/>
        </w:rPr>
        <w:t xml:space="preserve">, yaitu efektivitas, efisiensi, kecukupan, perataan, </w:t>
      </w:r>
      <w:proofErr w:type="spellStart"/>
      <w:r w:rsidR="002A7999" w:rsidRPr="00436272">
        <w:rPr>
          <w:rFonts w:ascii="Times New Roman" w:eastAsia="Times New Roman" w:hAnsi="Times New Roman" w:cs="Times New Roman"/>
          <w:bCs/>
          <w:sz w:val="24"/>
          <w:szCs w:val="24"/>
        </w:rPr>
        <w:t>responsivitas</w:t>
      </w:r>
      <w:proofErr w:type="spellEnd"/>
      <w:r w:rsidR="002A7999" w:rsidRPr="00436272">
        <w:rPr>
          <w:rFonts w:ascii="Times New Roman" w:eastAsia="Times New Roman" w:hAnsi="Times New Roman" w:cs="Times New Roman"/>
          <w:bCs/>
          <w:sz w:val="24"/>
          <w:szCs w:val="24"/>
        </w:rPr>
        <w:t>, dan ketepatan (Fitria, 2025)</w:t>
      </w:r>
      <w:r w:rsidRPr="00436272">
        <w:rPr>
          <w:rFonts w:ascii="Times New Roman" w:eastAsia="Times New Roman" w:hAnsi="Times New Roman" w:cs="Times New Roman"/>
          <w:bCs/>
          <w:sz w:val="24"/>
          <w:szCs w:val="24"/>
        </w:rPr>
        <w:t>.</w:t>
      </w:r>
    </w:p>
    <w:p w14:paraId="01440BC7" w14:textId="77777777" w:rsidR="00ED310C" w:rsidRDefault="00ED310C" w:rsidP="00436272">
      <w:pPr>
        <w:snapToGrid w:val="0"/>
        <w:spacing w:after="0" w:line="360" w:lineRule="auto"/>
        <w:ind w:firstLine="720"/>
        <w:jc w:val="both"/>
        <w:rPr>
          <w:rFonts w:ascii="Times New Roman" w:eastAsia="Times New Roman" w:hAnsi="Times New Roman" w:cs="Times New Roman"/>
          <w:bCs/>
          <w:sz w:val="24"/>
          <w:szCs w:val="24"/>
        </w:rPr>
      </w:pPr>
    </w:p>
    <w:p w14:paraId="3B4D6F90" w14:textId="77777777" w:rsidR="00ED310C" w:rsidRDefault="00ED310C" w:rsidP="00436272">
      <w:pPr>
        <w:snapToGrid w:val="0"/>
        <w:spacing w:after="0" w:line="360" w:lineRule="auto"/>
        <w:ind w:firstLine="720"/>
        <w:jc w:val="both"/>
        <w:rPr>
          <w:rFonts w:ascii="Times New Roman" w:eastAsia="Times New Roman" w:hAnsi="Times New Roman" w:cs="Times New Roman"/>
          <w:bCs/>
          <w:sz w:val="24"/>
          <w:szCs w:val="24"/>
        </w:rPr>
      </w:pPr>
    </w:p>
    <w:p w14:paraId="20610307" w14:textId="77777777" w:rsidR="00ED310C" w:rsidRPr="00436272" w:rsidRDefault="00ED310C" w:rsidP="00436272">
      <w:pPr>
        <w:snapToGrid w:val="0"/>
        <w:spacing w:after="0" w:line="360" w:lineRule="auto"/>
        <w:ind w:firstLine="720"/>
        <w:jc w:val="both"/>
        <w:rPr>
          <w:rFonts w:ascii="Times New Roman" w:eastAsia="Times New Roman" w:hAnsi="Times New Roman" w:cs="Times New Roman"/>
          <w:bCs/>
          <w:sz w:val="24"/>
          <w:szCs w:val="24"/>
        </w:rPr>
      </w:pPr>
    </w:p>
    <w:p w14:paraId="7EAABA6B" w14:textId="37512812" w:rsidR="001C2822" w:rsidRPr="00436272" w:rsidRDefault="00FD0ABE" w:rsidP="00436272">
      <w:pPr>
        <w:snapToGrid w:val="0"/>
        <w:spacing w:after="0" w:line="360" w:lineRule="auto"/>
        <w:jc w:val="both"/>
        <w:rPr>
          <w:rFonts w:ascii="Times New Roman" w:eastAsia="Times New Roman" w:hAnsi="Times New Roman" w:cs="Times New Roman"/>
          <w:b/>
          <w:sz w:val="24"/>
          <w:szCs w:val="24"/>
        </w:rPr>
      </w:pPr>
      <w:r w:rsidRPr="00436272">
        <w:rPr>
          <w:rFonts w:ascii="Times New Roman" w:eastAsia="Times New Roman" w:hAnsi="Times New Roman" w:cs="Times New Roman"/>
          <w:b/>
          <w:sz w:val="24"/>
          <w:szCs w:val="24"/>
        </w:rPr>
        <w:lastRenderedPageBreak/>
        <w:t>Efektivitas</w:t>
      </w:r>
    </w:p>
    <w:p w14:paraId="774E3ABD" w14:textId="658C015C" w:rsidR="008F0588" w:rsidRPr="00436272" w:rsidRDefault="00FB2BBC" w:rsidP="00436272">
      <w:pPr>
        <w:snapToGrid w:val="0"/>
        <w:spacing w:after="0" w:line="360" w:lineRule="auto"/>
        <w:ind w:firstLine="720"/>
        <w:jc w:val="both"/>
        <w:rPr>
          <w:rFonts w:ascii="Times New Roman" w:hAnsi="Times New Roman" w:cs="Times New Roman"/>
          <w:sz w:val="24"/>
          <w:szCs w:val="24"/>
        </w:rPr>
      </w:pPr>
      <w:r w:rsidRPr="00436272">
        <w:rPr>
          <w:rFonts w:ascii="Times New Roman" w:eastAsia="Times New Roman" w:hAnsi="Times New Roman" w:cs="Times New Roman"/>
          <w:sz w:val="24"/>
          <w:szCs w:val="24"/>
        </w:rPr>
        <w:t>Efektiv</w:t>
      </w:r>
      <w:r w:rsidR="00DB26A3" w:rsidRPr="00436272">
        <w:rPr>
          <w:rFonts w:ascii="Times New Roman" w:eastAsia="Times New Roman" w:hAnsi="Times New Roman" w:cs="Times New Roman"/>
          <w:sz w:val="24"/>
          <w:szCs w:val="24"/>
        </w:rPr>
        <w:t>it</w:t>
      </w:r>
      <w:r w:rsidRPr="00436272">
        <w:rPr>
          <w:rFonts w:ascii="Times New Roman" w:eastAsia="Times New Roman" w:hAnsi="Times New Roman" w:cs="Times New Roman"/>
          <w:sz w:val="24"/>
          <w:szCs w:val="24"/>
        </w:rPr>
        <w:t xml:space="preserve">as dalam evaluasi kebijakan berfokus pada membandingkan tujuan kebijakan dengan hasil aktual di lapangan yang telah dicapai. Apabila hasil yang dicapai mendekati </w:t>
      </w:r>
      <w:r w:rsidR="00EE40D1" w:rsidRPr="00436272">
        <w:rPr>
          <w:rFonts w:ascii="Times New Roman" w:eastAsia="Times New Roman" w:hAnsi="Times New Roman" w:cs="Times New Roman"/>
          <w:sz w:val="24"/>
          <w:szCs w:val="24"/>
        </w:rPr>
        <w:t>target</w:t>
      </w:r>
      <w:r w:rsidRPr="00436272">
        <w:rPr>
          <w:rFonts w:ascii="Times New Roman" w:eastAsia="Times New Roman" w:hAnsi="Times New Roman" w:cs="Times New Roman"/>
          <w:sz w:val="24"/>
          <w:szCs w:val="24"/>
        </w:rPr>
        <w:t>, maka tingkat efektivitasnya</w:t>
      </w:r>
      <w:r w:rsidR="00EE40D1" w:rsidRPr="00436272">
        <w:rPr>
          <w:rFonts w:ascii="Times New Roman" w:eastAsia="Times New Roman" w:hAnsi="Times New Roman" w:cs="Times New Roman"/>
          <w:sz w:val="24"/>
          <w:szCs w:val="24"/>
        </w:rPr>
        <w:t xml:space="preserve"> akan meningkat pula</w:t>
      </w:r>
      <w:r w:rsidRPr="00436272">
        <w:rPr>
          <w:rFonts w:ascii="Times New Roman" w:eastAsia="Times New Roman" w:hAnsi="Times New Roman" w:cs="Times New Roman"/>
          <w:sz w:val="24"/>
          <w:szCs w:val="24"/>
        </w:rPr>
        <w:t xml:space="preserve"> (Nadila, 2023).</w:t>
      </w:r>
      <w:r w:rsidR="00AE5E5F" w:rsidRPr="00436272">
        <w:rPr>
          <w:rFonts w:ascii="Times New Roman" w:eastAsia="Times New Roman" w:hAnsi="Times New Roman" w:cs="Times New Roman"/>
          <w:sz w:val="24"/>
          <w:szCs w:val="24"/>
        </w:rPr>
        <w:t xml:space="preserve"> Hasil penelitian menunjukkan bahwa tujuan utama yang ditetapkan Pemerintah Kabupaten Gowa melalui kebijakan pen</w:t>
      </w:r>
      <w:r w:rsidR="00771632" w:rsidRPr="00436272">
        <w:rPr>
          <w:rFonts w:ascii="Times New Roman" w:eastAsia="Times New Roman" w:hAnsi="Times New Roman" w:cs="Times New Roman"/>
          <w:sz w:val="24"/>
          <w:szCs w:val="24"/>
        </w:rPr>
        <w:t>gendalia</w:t>
      </w:r>
      <w:r w:rsidR="00AE5E5F" w:rsidRPr="00436272">
        <w:rPr>
          <w:rFonts w:ascii="Times New Roman" w:eastAsia="Times New Roman" w:hAnsi="Times New Roman" w:cs="Times New Roman"/>
          <w:sz w:val="24"/>
          <w:szCs w:val="24"/>
        </w:rPr>
        <w:t>n PMK adalah menjadi wilayah zona hijau hingga mencapai nol kasus (</w:t>
      </w:r>
      <w:r w:rsidR="00AE5E5F" w:rsidRPr="00436272">
        <w:rPr>
          <w:rFonts w:ascii="Times New Roman" w:eastAsia="Times New Roman" w:hAnsi="Times New Roman" w:cs="Times New Roman"/>
          <w:i/>
          <w:iCs/>
          <w:sz w:val="24"/>
          <w:szCs w:val="24"/>
        </w:rPr>
        <w:t xml:space="preserve">zero </w:t>
      </w:r>
      <w:proofErr w:type="spellStart"/>
      <w:r w:rsidR="00AE5E5F" w:rsidRPr="00436272">
        <w:rPr>
          <w:rFonts w:ascii="Times New Roman" w:eastAsia="Times New Roman" w:hAnsi="Times New Roman" w:cs="Times New Roman"/>
          <w:i/>
          <w:iCs/>
          <w:sz w:val="24"/>
          <w:szCs w:val="24"/>
        </w:rPr>
        <w:t>case</w:t>
      </w:r>
      <w:proofErr w:type="spellEnd"/>
      <w:r w:rsidR="00AE5E5F" w:rsidRPr="00436272">
        <w:rPr>
          <w:rFonts w:ascii="Times New Roman" w:eastAsia="Times New Roman" w:hAnsi="Times New Roman" w:cs="Times New Roman"/>
          <w:sz w:val="24"/>
          <w:szCs w:val="24"/>
        </w:rPr>
        <w:t xml:space="preserve">). Tujuan ini mulai ditetapkan pada bulan Juli tahun 2022 </w:t>
      </w:r>
      <w:r w:rsidR="008D42D2" w:rsidRPr="00436272">
        <w:rPr>
          <w:rFonts w:ascii="Times New Roman" w:eastAsia="Times New Roman" w:hAnsi="Times New Roman" w:cs="Times New Roman"/>
          <w:sz w:val="24"/>
          <w:szCs w:val="24"/>
        </w:rPr>
        <w:t xml:space="preserve">sejalan dengan ketetapan Pemerintah Indonesia melalui Badan Nasional Penanggulangan Bencana (BNPB) yang menetapkan Status Keadaan Tertentu Darurat PMK pada hewan ternak (Muhari, 2022). </w:t>
      </w:r>
      <w:r w:rsidR="009473B3" w:rsidRPr="00436272">
        <w:rPr>
          <w:rFonts w:ascii="Times New Roman" w:eastAsia="Times New Roman" w:hAnsi="Times New Roman" w:cs="Times New Roman"/>
          <w:sz w:val="24"/>
          <w:szCs w:val="24"/>
        </w:rPr>
        <w:t xml:space="preserve">Munculnya wabah PMK pada tahun 2022, sebelum pelaksanaan Hari Raya Idul Adha, dipicu oleh masuknya ternak dari luar Kabupaten Gowa, termasuk dari luar Provinsi Sulawesi Selatan. Setelah dilakukan penelusuran secara mendalam oleh </w:t>
      </w:r>
      <w:proofErr w:type="spellStart"/>
      <w:r w:rsidR="005E4FF7" w:rsidRPr="00436272">
        <w:rPr>
          <w:rFonts w:ascii="Times New Roman" w:eastAsia="Times New Roman" w:hAnsi="Times New Roman" w:cs="Times New Roman"/>
          <w:i/>
          <w:iCs/>
          <w:sz w:val="24"/>
          <w:szCs w:val="24"/>
        </w:rPr>
        <w:t>stakeholder</w:t>
      </w:r>
      <w:proofErr w:type="spellEnd"/>
      <w:r w:rsidR="005E4FF7" w:rsidRPr="00436272">
        <w:rPr>
          <w:rFonts w:ascii="Times New Roman" w:eastAsia="Times New Roman" w:hAnsi="Times New Roman" w:cs="Times New Roman"/>
          <w:sz w:val="24"/>
          <w:szCs w:val="24"/>
        </w:rPr>
        <w:t xml:space="preserve"> </w:t>
      </w:r>
      <w:r w:rsidR="008F0588" w:rsidRPr="00436272">
        <w:rPr>
          <w:rFonts w:ascii="Times New Roman" w:eastAsia="Times New Roman" w:hAnsi="Times New Roman" w:cs="Times New Roman"/>
          <w:sz w:val="24"/>
          <w:szCs w:val="24"/>
        </w:rPr>
        <w:t>terkait,</w:t>
      </w:r>
      <w:r w:rsidR="009473B3" w:rsidRPr="00436272">
        <w:rPr>
          <w:rFonts w:ascii="Times New Roman" w:eastAsia="Times New Roman" w:hAnsi="Times New Roman" w:cs="Times New Roman"/>
          <w:sz w:val="24"/>
          <w:szCs w:val="24"/>
        </w:rPr>
        <w:t xml:space="preserve"> </w:t>
      </w:r>
      <w:r w:rsidR="008F0588" w:rsidRPr="00436272">
        <w:rPr>
          <w:rFonts w:ascii="Times New Roman" w:eastAsia="Times New Roman" w:hAnsi="Times New Roman" w:cs="Times New Roman"/>
          <w:sz w:val="24"/>
          <w:szCs w:val="24"/>
        </w:rPr>
        <w:t xml:space="preserve">ditemukan penyebab utama, yakni lemahnya pengawasan lalu lintas ternak sehingga </w:t>
      </w:r>
      <w:r w:rsidR="009473B3" w:rsidRPr="00436272">
        <w:rPr>
          <w:rFonts w:ascii="Times New Roman" w:eastAsia="Times New Roman" w:hAnsi="Times New Roman" w:cs="Times New Roman"/>
          <w:sz w:val="24"/>
          <w:szCs w:val="24"/>
        </w:rPr>
        <w:t>sapi yang terinfeksi dari kabupaten</w:t>
      </w:r>
      <w:r w:rsidR="008F0588" w:rsidRPr="00436272">
        <w:rPr>
          <w:rFonts w:ascii="Times New Roman" w:eastAsia="Times New Roman" w:hAnsi="Times New Roman" w:cs="Times New Roman"/>
          <w:sz w:val="24"/>
          <w:szCs w:val="24"/>
        </w:rPr>
        <w:t xml:space="preserve"> </w:t>
      </w:r>
      <w:r w:rsidR="009473B3" w:rsidRPr="00436272">
        <w:rPr>
          <w:rFonts w:ascii="Times New Roman" w:eastAsia="Times New Roman" w:hAnsi="Times New Roman" w:cs="Times New Roman"/>
          <w:sz w:val="24"/>
          <w:szCs w:val="24"/>
        </w:rPr>
        <w:t>lain</w:t>
      </w:r>
      <w:r w:rsidR="008F0588" w:rsidRPr="00436272">
        <w:rPr>
          <w:rFonts w:ascii="Times New Roman" w:eastAsia="Times New Roman" w:hAnsi="Times New Roman" w:cs="Times New Roman"/>
          <w:sz w:val="24"/>
          <w:szCs w:val="24"/>
        </w:rPr>
        <w:t>nya</w:t>
      </w:r>
      <w:r w:rsidR="009473B3" w:rsidRPr="00436272">
        <w:rPr>
          <w:rFonts w:ascii="Times New Roman" w:eastAsia="Times New Roman" w:hAnsi="Times New Roman" w:cs="Times New Roman"/>
          <w:sz w:val="24"/>
          <w:szCs w:val="24"/>
        </w:rPr>
        <w:t xml:space="preserve"> menyebabkan </w:t>
      </w:r>
      <w:r w:rsidR="008F0588" w:rsidRPr="00436272">
        <w:rPr>
          <w:rFonts w:ascii="Times New Roman" w:eastAsia="Times New Roman" w:hAnsi="Times New Roman" w:cs="Times New Roman"/>
          <w:sz w:val="24"/>
          <w:szCs w:val="24"/>
        </w:rPr>
        <w:t>PMK</w:t>
      </w:r>
      <w:r w:rsidR="009473B3" w:rsidRPr="00436272">
        <w:rPr>
          <w:rFonts w:ascii="Times New Roman" w:eastAsia="Times New Roman" w:hAnsi="Times New Roman" w:cs="Times New Roman"/>
          <w:sz w:val="24"/>
          <w:szCs w:val="24"/>
        </w:rPr>
        <w:t xml:space="preserve"> merebak </w:t>
      </w:r>
      <w:r w:rsidR="00097C90" w:rsidRPr="00436272">
        <w:rPr>
          <w:rFonts w:ascii="Times New Roman" w:eastAsia="Times New Roman" w:hAnsi="Times New Roman" w:cs="Times New Roman"/>
          <w:sz w:val="24"/>
          <w:szCs w:val="24"/>
        </w:rPr>
        <w:t>pada beberapa titik di</w:t>
      </w:r>
      <w:r w:rsidR="009473B3" w:rsidRPr="00436272">
        <w:rPr>
          <w:rFonts w:ascii="Times New Roman" w:eastAsia="Times New Roman" w:hAnsi="Times New Roman" w:cs="Times New Roman"/>
          <w:sz w:val="24"/>
          <w:szCs w:val="24"/>
        </w:rPr>
        <w:t xml:space="preserve"> </w:t>
      </w:r>
      <w:r w:rsidR="008F0588" w:rsidRPr="00436272">
        <w:rPr>
          <w:rFonts w:ascii="Times New Roman" w:eastAsia="Times New Roman" w:hAnsi="Times New Roman" w:cs="Times New Roman"/>
          <w:sz w:val="24"/>
          <w:szCs w:val="24"/>
        </w:rPr>
        <w:t xml:space="preserve">wilayah </w:t>
      </w:r>
      <w:r w:rsidR="009473B3" w:rsidRPr="00436272">
        <w:rPr>
          <w:rFonts w:ascii="Times New Roman" w:eastAsia="Times New Roman" w:hAnsi="Times New Roman" w:cs="Times New Roman"/>
          <w:sz w:val="24"/>
          <w:szCs w:val="24"/>
        </w:rPr>
        <w:t>Kabupaten Gowa.</w:t>
      </w:r>
      <w:r w:rsidR="007513AB" w:rsidRPr="00436272">
        <w:rPr>
          <w:rFonts w:ascii="Times New Roman" w:hAnsi="Times New Roman" w:cs="Times New Roman"/>
        </w:rPr>
        <w:t xml:space="preserve"> </w:t>
      </w:r>
      <w:r w:rsidR="00097C90" w:rsidRPr="00436272">
        <w:rPr>
          <w:rFonts w:ascii="Times New Roman" w:hAnsi="Times New Roman" w:cs="Times New Roman"/>
          <w:sz w:val="24"/>
          <w:szCs w:val="24"/>
        </w:rPr>
        <w:t>Rohma</w:t>
      </w:r>
      <w:r w:rsidR="00436272" w:rsidRPr="00436272">
        <w:rPr>
          <w:rFonts w:ascii="Times New Roman" w:hAnsi="Times New Roman" w:cs="Times New Roman"/>
          <w:sz w:val="24"/>
          <w:szCs w:val="24"/>
        </w:rPr>
        <w:t xml:space="preserve"> </w:t>
      </w:r>
      <w:proofErr w:type="spellStart"/>
      <w:r w:rsidR="00436272" w:rsidRPr="00436272">
        <w:rPr>
          <w:rFonts w:ascii="Times New Roman" w:hAnsi="Times New Roman" w:cs="Times New Roman"/>
          <w:sz w:val="24"/>
          <w:szCs w:val="24"/>
        </w:rPr>
        <w:t>et</w:t>
      </w:r>
      <w:proofErr w:type="spellEnd"/>
      <w:r w:rsidR="00436272" w:rsidRPr="00436272">
        <w:rPr>
          <w:rFonts w:ascii="Times New Roman" w:hAnsi="Times New Roman" w:cs="Times New Roman"/>
          <w:sz w:val="24"/>
          <w:szCs w:val="24"/>
        </w:rPr>
        <w:t xml:space="preserve"> </w:t>
      </w:r>
      <w:proofErr w:type="spellStart"/>
      <w:r w:rsidR="00436272" w:rsidRPr="00436272">
        <w:rPr>
          <w:rFonts w:ascii="Times New Roman" w:hAnsi="Times New Roman" w:cs="Times New Roman"/>
          <w:sz w:val="24"/>
          <w:szCs w:val="24"/>
        </w:rPr>
        <w:t>al.</w:t>
      </w:r>
      <w:proofErr w:type="spellEnd"/>
      <w:r w:rsidR="00097C90" w:rsidRPr="00436272">
        <w:rPr>
          <w:rFonts w:ascii="Times New Roman" w:hAnsi="Times New Roman" w:cs="Times New Roman"/>
          <w:sz w:val="24"/>
          <w:szCs w:val="24"/>
        </w:rPr>
        <w:t xml:space="preserve"> (2022) juga menambahkan bahwa </w:t>
      </w:r>
      <w:r w:rsidR="00097C90" w:rsidRPr="00436272">
        <w:rPr>
          <w:rFonts w:ascii="Times New Roman" w:eastAsia="Times New Roman" w:hAnsi="Times New Roman" w:cs="Times New Roman"/>
          <w:sz w:val="24"/>
          <w:szCs w:val="24"/>
        </w:rPr>
        <w:t>p</w:t>
      </w:r>
      <w:r w:rsidR="007513AB" w:rsidRPr="00436272">
        <w:rPr>
          <w:rFonts w:ascii="Times New Roman" w:eastAsia="Times New Roman" w:hAnsi="Times New Roman" w:cs="Times New Roman"/>
          <w:sz w:val="24"/>
          <w:szCs w:val="24"/>
        </w:rPr>
        <w:t>enyebaran PMK pada ternak rentan terjadi</w:t>
      </w:r>
      <w:r w:rsidR="00097C90" w:rsidRPr="00436272">
        <w:rPr>
          <w:rFonts w:ascii="Times New Roman" w:eastAsia="Times New Roman" w:hAnsi="Times New Roman" w:cs="Times New Roman"/>
          <w:sz w:val="24"/>
          <w:szCs w:val="24"/>
        </w:rPr>
        <w:t xml:space="preserve"> </w:t>
      </w:r>
      <w:r w:rsidR="007513AB" w:rsidRPr="00436272">
        <w:rPr>
          <w:rFonts w:ascii="Times New Roman" w:eastAsia="Times New Roman" w:hAnsi="Times New Roman" w:cs="Times New Roman"/>
          <w:sz w:val="24"/>
          <w:szCs w:val="24"/>
        </w:rPr>
        <w:t xml:space="preserve">secara cepat dikarenakan lalu lintas hewan </w:t>
      </w:r>
      <w:r w:rsidR="00DB26A3" w:rsidRPr="00436272">
        <w:rPr>
          <w:rFonts w:ascii="Times New Roman" w:eastAsia="Times New Roman" w:hAnsi="Times New Roman" w:cs="Times New Roman"/>
          <w:sz w:val="24"/>
          <w:szCs w:val="24"/>
        </w:rPr>
        <w:t>be</w:t>
      </w:r>
      <w:r w:rsidR="00097C90" w:rsidRPr="00436272">
        <w:rPr>
          <w:rFonts w:ascii="Times New Roman" w:eastAsia="Times New Roman" w:hAnsi="Times New Roman" w:cs="Times New Roman"/>
          <w:sz w:val="24"/>
          <w:szCs w:val="24"/>
        </w:rPr>
        <w:t>serta</w:t>
      </w:r>
      <w:r w:rsidR="007513AB" w:rsidRPr="00436272">
        <w:rPr>
          <w:rFonts w:ascii="Times New Roman" w:eastAsia="Times New Roman" w:hAnsi="Times New Roman" w:cs="Times New Roman"/>
          <w:sz w:val="24"/>
          <w:szCs w:val="24"/>
        </w:rPr>
        <w:t xml:space="preserve"> </w:t>
      </w:r>
      <w:r w:rsidR="00EE40D1" w:rsidRPr="00436272">
        <w:rPr>
          <w:rFonts w:ascii="Times New Roman" w:eastAsia="Times New Roman" w:hAnsi="Times New Roman" w:cs="Times New Roman"/>
          <w:sz w:val="24"/>
          <w:szCs w:val="24"/>
        </w:rPr>
        <w:t>transportasi dan alat-alat</w:t>
      </w:r>
      <w:r w:rsidR="007513AB" w:rsidRPr="00436272">
        <w:rPr>
          <w:rFonts w:ascii="Times New Roman" w:eastAsia="Times New Roman" w:hAnsi="Times New Roman" w:cs="Times New Roman"/>
          <w:sz w:val="24"/>
          <w:szCs w:val="24"/>
        </w:rPr>
        <w:t xml:space="preserve"> yang terkontaminasi virus PMK.</w:t>
      </w:r>
    </w:p>
    <w:p w14:paraId="0266CEA4" w14:textId="5828823D" w:rsidR="00327A8F" w:rsidRPr="00436272" w:rsidRDefault="008F0588" w:rsidP="00436272">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 xml:space="preserve">Untuk mencapai zona hijau, </w:t>
      </w:r>
      <w:r w:rsidR="00B92B2F" w:rsidRPr="00436272">
        <w:rPr>
          <w:rFonts w:ascii="Times New Roman" w:eastAsia="Times New Roman" w:hAnsi="Times New Roman" w:cs="Times New Roman"/>
          <w:sz w:val="24"/>
          <w:szCs w:val="24"/>
        </w:rPr>
        <w:t xml:space="preserve">Pemerintah </w:t>
      </w:r>
      <w:r w:rsidRPr="00436272">
        <w:rPr>
          <w:rFonts w:ascii="Times New Roman" w:eastAsia="Times New Roman" w:hAnsi="Times New Roman" w:cs="Times New Roman"/>
          <w:sz w:val="24"/>
          <w:szCs w:val="24"/>
        </w:rPr>
        <w:t>Kabupaten Gowa melakukan upaya pengendalian dan pengobatan secara intensif.</w:t>
      </w:r>
      <w:r w:rsidRPr="00436272">
        <w:rPr>
          <w:rFonts w:ascii="Times New Roman" w:hAnsi="Times New Roman" w:cs="Times New Roman"/>
        </w:rPr>
        <w:t xml:space="preserve"> </w:t>
      </w:r>
      <w:r w:rsidR="00B92B2F" w:rsidRPr="00436272">
        <w:rPr>
          <w:rFonts w:ascii="Times New Roman" w:eastAsia="Times New Roman" w:hAnsi="Times New Roman" w:cs="Times New Roman"/>
          <w:sz w:val="24"/>
          <w:szCs w:val="24"/>
        </w:rPr>
        <w:t>L</w:t>
      </w:r>
      <w:r w:rsidRPr="00436272">
        <w:rPr>
          <w:rFonts w:ascii="Times New Roman" w:eastAsia="Times New Roman" w:hAnsi="Times New Roman" w:cs="Times New Roman"/>
          <w:sz w:val="24"/>
          <w:szCs w:val="24"/>
        </w:rPr>
        <w:t xml:space="preserve">angkah awal </w:t>
      </w:r>
      <w:r w:rsidR="00B92B2F" w:rsidRPr="00436272">
        <w:rPr>
          <w:rFonts w:ascii="Times New Roman" w:eastAsia="Times New Roman" w:hAnsi="Times New Roman" w:cs="Times New Roman"/>
          <w:sz w:val="24"/>
          <w:szCs w:val="24"/>
        </w:rPr>
        <w:t xml:space="preserve">yang ditempuh adalah dengan membentuk </w:t>
      </w:r>
      <w:r w:rsidRPr="00436272">
        <w:rPr>
          <w:rFonts w:ascii="Times New Roman" w:eastAsia="Times New Roman" w:hAnsi="Times New Roman" w:cs="Times New Roman"/>
          <w:sz w:val="24"/>
          <w:szCs w:val="24"/>
        </w:rPr>
        <w:t xml:space="preserve">Satuan Tugas (Satgas) Pengawasan dan Pengendalian PMK di Kabupaten Gowa melalui Surat Keputusan (SK) Bupati Gowa Nomor 304/VII/2022. Selanjutnya, dilakukan pengambilan sampel </w:t>
      </w:r>
      <w:r w:rsidR="00277FEA" w:rsidRPr="00436272">
        <w:rPr>
          <w:rFonts w:ascii="Times New Roman" w:eastAsia="Times New Roman" w:hAnsi="Times New Roman" w:cs="Times New Roman"/>
          <w:sz w:val="24"/>
          <w:szCs w:val="24"/>
        </w:rPr>
        <w:t>sekaligus</w:t>
      </w:r>
      <w:r w:rsidRPr="00436272">
        <w:rPr>
          <w:rFonts w:ascii="Times New Roman" w:eastAsia="Times New Roman" w:hAnsi="Times New Roman" w:cs="Times New Roman"/>
          <w:sz w:val="24"/>
          <w:szCs w:val="24"/>
        </w:rPr>
        <w:t xml:space="preserve"> </w:t>
      </w:r>
      <w:r w:rsidR="00277FEA" w:rsidRPr="00436272">
        <w:rPr>
          <w:rFonts w:ascii="Times New Roman" w:eastAsia="Times New Roman" w:hAnsi="Times New Roman" w:cs="Times New Roman"/>
          <w:sz w:val="24"/>
          <w:szCs w:val="24"/>
        </w:rPr>
        <w:t xml:space="preserve">pengujian kesehatan </w:t>
      </w:r>
      <w:r w:rsidR="00B92B2F" w:rsidRPr="00436272">
        <w:rPr>
          <w:rFonts w:ascii="Times New Roman" w:eastAsia="Times New Roman" w:hAnsi="Times New Roman" w:cs="Times New Roman"/>
          <w:sz w:val="24"/>
          <w:szCs w:val="24"/>
        </w:rPr>
        <w:t xml:space="preserve">pada beberapa </w:t>
      </w:r>
      <w:r w:rsidR="00277FEA" w:rsidRPr="00436272">
        <w:rPr>
          <w:rFonts w:ascii="Times New Roman" w:eastAsia="Times New Roman" w:hAnsi="Times New Roman" w:cs="Times New Roman"/>
          <w:sz w:val="24"/>
          <w:szCs w:val="24"/>
        </w:rPr>
        <w:t xml:space="preserve">hewan ternak di </w:t>
      </w:r>
      <w:r w:rsidR="00B92B2F" w:rsidRPr="00436272">
        <w:rPr>
          <w:rFonts w:ascii="Times New Roman" w:eastAsia="Times New Roman" w:hAnsi="Times New Roman" w:cs="Times New Roman"/>
          <w:sz w:val="24"/>
          <w:szCs w:val="24"/>
        </w:rPr>
        <w:t xml:space="preserve">seluruh titik kecamatan </w:t>
      </w:r>
      <w:proofErr w:type="spellStart"/>
      <w:r w:rsidR="00B92B2F" w:rsidRPr="00436272">
        <w:rPr>
          <w:rFonts w:ascii="Times New Roman" w:eastAsia="Times New Roman" w:hAnsi="Times New Roman" w:cs="Times New Roman"/>
          <w:sz w:val="24"/>
          <w:szCs w:val="24"/>
        </w:rPr>
        <w:t>se</w:t>
      </w:r>
      <w:proofErr w:type="spellEnd"/>
      <w:r w:rsidR="00B92B2F" w:rsidRPr="00436272">
        <w:rPr>
          <w:rFonts w:ascii="Times New Roman" w:eastAsia="Times New Roman" w:hAnsi="Times New Roman" w:cs="Times New Roman"/>
          <w:sz w:val="24"/>
          <w:szCs w:val="24"/>
        </w:rPr>
        <w:t xml:space="preserve">-Kabupaten Gowa </w:t>
      </w:r>
      <w:r w:rsidRPr="00436272">
        <w:rPr>
          <w:rFonts w:ascii="Times New Roman" w:eastAsia="Times New Roman" w:hAnsi="Times New Roman" w:cs="Times New Roman"/>
          <w:sz w:val="24"/>
          <w:szCs w:val="24"/>
        </w:rPr>
        <w:t xml:space="preserve">untuk memastikan </w:t>
      </w:r>
      <w:r w:rsidR="00277FEA" w:rsidRPr="00436272">
        <w:rPr>
          <w:rFonts w:ascii="Times New Roman" w:eastAsia="Times New Roman" w:hAnsi="Times New Roman" w:cs="Times New Roman"/>
          <w:sz w:val="24"/>
          <w:szCs w:val="24"/>
        </w:rPr>
        <w:t xml:space="preserve">hewan ternak yang menjadi sampel </w:t>
      </w:r>
      <w:proofErr w:type="spellStart"/>
      <w:r w:rsidR="00277FEA" w:rsidRPr="00436272">
        <w:rPr>
          <w:rFonts w:ascii="Times New Roman" w:eastAsia="Times New Roman" w:hAnsi="Times New Roman" w:cs="Times New Roman"/>
          <w:sz w:val="24"/>
          <w:szCs w:val="24"/>
        </w:rPr>
        <w:t>ter</w:t>
      </w:r>
      <w:r w:rsidRPr="00436272">
        <w:rPr>
          <w:rFonts w:ascii="Times New Roman" w:eastAsia="Times New Roman" w:hAnsi="Times New Roman" w:cs="Times New Roman"/>
          <w:sz w:val="24"/>
          <w:szCs w:val="24"/>
        </w:rPr>
        <w:t>diagnos</w:t>
      </w:r>
      <w:r w:rsidR="00277FEA" w:rsidRPr="00436272">
        <w:rPr>
          <w:rFonts w:ascii="Times New Roman" w:eastAsia="Times New Roman" w:hAnsi="Times New Roman" w:cs="Times New Roman"/>
          <w:sz w:val="24"/>
          <w:szCs w:val="24"/>
        </w:rPr>
        <w:t>a</w:t>
      </w:r>
      <w:proofErr w:type="spellEnd"/>
      <w:r w:rsidRPr="00436272">
        <w:rPr>
          <w:rFonts w:ascii="Times New Roman" w:eastAsia="Times New Roman" w:hAnsi="Times New Roman" w:cs="Times New Roman"/>
          <w:sz w:val="24"/>
          <w:szCs w:val="24"/>
        </w:rPr>
        <w:t xml:space="preserve"> PMK</w:t>
      </w:r>
      <w:r w:rsidR="00277FEA" w:rsidRPr="00436272">
        <w:rPr>
          <w:rFonts w:ascii="Times New Roman" w:eastAsia="Times New Roman" w:hAnsi="Times New Roman" w:cs="Times New Roman"/>
          <w:sz w:val="24"/>
          <w:szCs w:val="24"/>
        </w:rPr>
        <w:t xml:space="preserve"> atau tidak</w:t>
      </w:r>
      <w:r w:rsidRPr="00436272">
        <w:rPr>
          <w:rFonts w:ascii="Times New Roman" w:eastAsia="Times New Roman" w:hAnsi="Times New Roman" w:cs="Times New Roman"/>
          <w:sz w:val="24"/>
          <w:szCs w:val="24"/>
        </w:rPr>
        <w:t xml:space="preserve">. </w:t>
      </w:r>
      <w:r w:rsidR="00B92B2F" w:rsidRPr="00436272">
        <w:rPr>
          <w:rFonts w:ascii="Times New Roman" w:eastAsia="Times New Roman" w:hAnsi="Times New Roman" w:cs="Times New Roman"/>
          <w:sz w:val="24"/>
          <w:szCs w:val="24"/>
        </w:rPr>
        <w:t xml:space="preserve">Sampel ini </w:t>
      </w:r>
      <w:r w:rsidR="00EE40D1" w:rsidRPr="00436272">
        <w:rPr>
          <w:rFonts w:ascii="Times New Roman" w:eastAsia="Times New Roman" w:hAnsi="Times New Roman" w:cs="Times New Roman"/>
          <w:sz w:val="24"/>
          <w:szCs w:val="24"/>
        </w:rPr>
        <w:t>akan ditransfer</w:t>
      </w:r>
      <w:r w:rsidR="00B92B2F" w:rsidRPr="00436272">
        <w:rPr>
          <w:rFonts w:ascii="Times New Roman" w:eastAsia="Times New Roman" w:hAnsi="Times New Roman" w:cs="Times New Roman"/>
          <w:sz w:val="24"/>
          <w:szCs w:val="24"/>
        </w:rPr>
        <w:t xml:space="preserve"> ke Balai Besar Veteriner (BBV) Maros karena laboratorium di Dinas Peternakan dan Perkebunan Kabupaten Gowa belum memiliki kelengkapan yang memadai. </w:t>
      </w:r>
      <w:r w:rsidRPr="00436272">
        <w:rPr>
          <w:rFonts w:ascii="Times New Roman" w:eastAsia="Times New Roman" w:hAnsi="Times New Roman" w:cs="Times New Roman"/>
          <w:sz w:val="24"/>
          <w:szCs w:val="24"/>
        </w:rPr>
        <w:t xml:space="preserve">Jika hasilnya positif, </w:t>
      </w:r>
      <w:r w:rsidR="00277FEA" w:rsidRPr="00436272">
        <w:rPr>
          <w:rFonts w:ascii="Times New Roman" w:eastAsia="Times New Roman" w:hAnsi="Times New Roman" w:cs="Times New Roman"/>
          <w:sz w:val="24"/>
          <w:szCs w:val="24"/>
        </w:rPr>
        <w:t xml:space="preserve">maka </w:t>
      </w:r>
      <w:r w:rsidRPr="00436272">
        <w:rPr>
          <w:rFonts w:ascii="Times New Roman" w:eastAsia="Times New Roman" w:hAnsi="Times New Roman" w:cs="Times New Roman"/>
          <w:sz w:val="24"/>
          <w:szCs w:val="24"/>
        </w:rPr>
        <w:t>tim</w:t>
      </w:r>
      <w:r w:rsidR="00277FEA" w:rsidRPr="00436272">
        <w:rPr>
          <w:rFonts w:ascii="Times New Roman" w:eastAsia="Times New Roman" w:hAnsi="Times New Roman" w:cs="Times New Roman"/>
          <w:sz w:val="24"/>
          <w:szCs w:val="24"/>
        </w:rPr>
        <w:t xml:space="preserve"> </w:t>
      </w:r>
      <w:proofErr w:type="spellStart"/>
      <w:r w:rsidR="00277FEA" w:rsidRPr="00436272">
        <w:rPr>
          <w:rFonts w:ascii="Times New Roman" w:eastAsia="Times New Roman" w:hAnsi="Times New Roman" w:cs="Times New Roman"/>
          <w:sz w:val="24"/>
          <w:szCs w:val="24"/>
        </w:rPr>
        <w:t>vaksinator</w:t>
      </w:r>
      <w:proofErr w:type="spellEnd"/>
      <w:r w:rsidR="00277FEA" w:rsidRPr="00436272">
        <w:rPr>
          <w:rFonts w:ascii="Times New Roman" w:eastAsia="Times New Roman" w:hAnsi="Times New Roman" w:cs="Times New Roman"/>
          <w:sz w:val="24"/>
          <w:szCs w:val="24"/>
        </w:rPr>
        <w:t xml:space="preserve"> akan</w:t>
      </w:r>
      <w:r w:rsidRPr="00436272">
        <w:rPr>
          <w:rFonts w:ascii="Times New Roman" w:eastAsia="Times New Roman" w:hAnsi="Times New Roman" w:cs="Times New Roman"/>
          <w:sz w:val="24"/>
          <w:szCs w:val="24"/>
        </w:rPr>
        <w:t xml:space="preserve"> turun ke lapangan untuk menyisir seluruh wilayah</w:t>
      </w:r>
      <w:r w:rsidR="00277FEA" w:rsidRPr="00436272">
        <w:rPr>
          <w:rFonts w:ascii="Times New Roman" w:eastAsia="Times New Roman" w:hAnsi="Times New Roman" w:cs="Times New Roman"/>
          <w:sz w:val="24"/>
          <w:szCs w:val="24"/>
        </w:rPr>
        <w:t xml:space="preserve"> di Kabupaten Gowa</w:t>
      </w:r>
      <w:r w:rsidRPr="00436272">
        <w:rPr>
          <w:rFonts w:ascii="Times New Roman" w:eastAsia="Times New Roman" w:hAnsi="Times New Roman" w:cs="Times New Roman"/>
          <w:sz w:val="24"/>
          <w:szCs w:val="24"/>
        </w:rPr>
        <w:t xml:space="preserve"> dan melakukan pengobatan</w:t>
      </w:r>
      <w:r w:rsidR="00277FEA" w:rsidRPr="00436272">
        <w:rPr>
          <w:rFonts w:ascii="Times New Roman" w:eastAsia="Times New Roman" w:hAnsi="Times New Roman" w:cs="Times New Roman"/>
          <w:sz w:val="24"/>
          <w:szCs w:val="24"/>
        </w:rPr>
        <w:t xml:space="preserve"> dengan metode vaksinasi</w:t>
      </w:r>
      <w:r w:rsidRPr="00436272">
        <w:rPr>
          <w:rFonts w:ascii="Times New Roman" w:eastAsia="Times New Roman" w:hAnsi="Times New Roman" w:cs="Times New Roman"/>
          <w:sz w:val="24"/>
          <w:szCs w:val="24"/>
        </w:rPr>
        <w:t>.</w:t>
      </w:r>
    </w:p>
    <w:p w14:paraId="29D1034A" w14:textId="2AA59DB1" w:rsidR="00902E7F" w:rsidRPr="00436272" w:rsidRDefault="008F0588" w:rsidP="00436272">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 xml:space="preserve">Berkat pengendalian yang </w:t>
      </w:r>
      <w:r w:rsidR="00771632" w:rsidRPr="00436272">
        <w:rPr>
          <w:rFonts w:ascii="Times New Roman" w:eastAsia="Times New Roman" w:hAnsi="Times New Roman" w:cs="Times New Roman"/>
          <w:sz w:val="24"/>
          <w:szCs w:val="24"/>
        </w:rPr>
        <w:t>berkelanjutan</w:t>
      </w:r>
      <w:r w:rsidRPr="00436272">
        <w:rPr>
          <w:rFonts w:ascii="Times New Roman" w:eastAsia="Times New Roman" w:hAnsi="Times New Roman" w:cs="Times New Roman"/>
          <w:sz w:val="24"/>
          <w:szCs w:val="24"/>
        </w:rPr>
        <w:t>, Pemerintah Kabupaten Gowa dinyatakan sebagai zona hijau pada awal hingga pertengahan tahun 2023. Namun, tantangan muncul kembali pada akhir tahun 2024 ketika PMK muncul lagi</w:t>
      </w:r>
      <w:r w:rsidR="00771632" w:rsidRPr="00436272">
        <w:rPr>
          <w:rFonts w:ascii="Times New Roman" w:eastAsia="Times New Roman" w:hAnsi="Times New Roman" w:cs="Times New Roman"/>
          <w:sz w:val="24"/>
          <w:szCs w:val="24"/>
        </w:rPr>
        <w:t xml:space="preserve"> di Kabupaten Gowa</w:t>
      </w:r>
      <w:r w:rsidRPr="00436272">
        <w:rPr>
          <w:rFonts w:ascii="Times New Roman" w:eastAsia="Times New Roman" w:hAnsi="Times New Roman" w:cs="Times New Roman"/>
          <w:sz w:val="24"/>
          <w:szCs w:val="24"/>
        </w:rPr>
        <w:t>. Kronologi kemunculan</w:t>
      </w:r>
      <w:r w:rsidR="00771632" w:rsidRPr="00436272">
        <w:rPr>
          <w:rFonts w:ascii="Times New Roman" w:eastAsia="Times New Roman" w:hAnsi="Times New Roman" w:cs="Times New Roman"/>
          <w:sz w:val="24"/>
          <w:szCs w:val="24"/>
        </w:rPr>
        <w:t xml:space="preserve">nya pun </w:t>
      </w:r>
      <w:r w:rsidRPr="00436272">
        <w:rPr>
          <w:rFonts w:ascii="Times New Roman" w:eastAsia="Times New Roman" w:hAnsi="Times New Roman" w:cs="Times New Roman"/>
          <w:sz w:val="24"/>
          <w:szCs w:val="24"/>
        </w:rPr>
        <w:t xml:space="preserve">sama, yaitu berkaitan dengan </w:t>
      </w:r>
      <w:r w:rsidR="00CF603A" w:rsidRPr="00436272">
        <w:rPr>
          <w:rFonts w:ascii="Times New Roman" w:eastAsia="Times New Roman" w:hAnsi="Times New Roman" w:cs="Times New Roman"/>
          <w:sz w:val="24"/>
          <w:szCs w:val="24"/>
        </w:rPr>
        <w:t xml:space="preserve">pengawasan </w:t>
      </w:r>
      <w:r w:rsidRPr="00436272">
        <w:rPr>
          <w:rFonts w:ascii="Times New Roman" w:eastAsia="Times New Roman" w:hAnsi="Times New Roman" w:cs="Times New Roman"/>
          <w:sz w:val="24"/>
          <w:szCs w:val="24"/>
        </w:rPr>
        <w:t>lalu lintas ternak yang sulit dikendalikan. Posisi Kabupaten Gowa yang strategis</w:t>
      </w:r>
      <w:r w:rsidR="00771632" w:rsidRPr="00436272">
        <w:rPr>
          <w:rFonts w:ascii="Times New Roman" w:eastAsia="Times New Roman" w:hAnsi="Times New Roman" w:cs="Times New Roman"/>
          <w:sz w:val="24"/>
          <w:szCs w:val="24"/>
        </w:rPr>
        <w:t xml:space="preserve"> karena</w:t>
      </w:r>
      <w:r w:rsidRPr="00436272">
        <w:rPr>
          <w:rFonts w:ascii="Times New Roman" w:eastAsia="Times New Roman" w:hAnsi="Times New Roman" w:cs="Times New Roman"/>
          <w:sz w:val="24"/>
          <w:szCs w:val="24"/>
        </w:rPr>
        <w:t xml:space="preserve"> berbatasan langsung dengan </w:t>
      </w:r>
      <w:r w:rsidR="00CF603A" w:rsidRPr="00436272">
        <w:rPr>
          <w:rFonts w:ascii="Times New Roman" w:eastAsia="Times New Roman" w:hAnsi="Times New Roman" w:cs="Times New Roman"/>
          <w:sz w:val="24"/>
          <w:szCs w:val="24"/>
        </w:rPr>
        <w:t xml:space="preserve">beberapa kabupaten lainnya </w:t>
      </w:r>
      <w:r w:rsidRPr="00436272">
        <w:rPr>
          <w:rFonts w:ascii="Times New Roman" w:eastAsia="Times New Roman" w:hAnsi="Times New Roman" w:cs="Times New Roman"/>
          <w:sz w:val="24"/>
          <w:szCs w:val="24"/>
        </w:rPr>
        <w:t xml:space="preserve">menyulitkan pengawasan hewan </w:t>
      </w:r>
      <w:r w:rsidR="00CF603A" w:rsidRPr="00436272">
        <w:rPr>
          <w:rFonts w:ascii="Times New Roman" w:eastAsia="Times New Roman" w:hAnsi="Times New Roman" w:cs="Times New Roman"/>
          <w:sz w:val="24"/>
          <w:szCs w:val="24"/>
        </w:rPr>
        <w:t xml:space="preserve">ternak </w:t>
      </w:r>
      <w:r w:rsidRPr="00436272">
        <w:rPr>
          <w:rFonts w:ascii="Times New Roman" w:eastAsia="Times New Roman" w:hAnsi="Times New Roman" w:cs="Times New Roman"/>
          <w:sz w:val="24"/>
          <w:szCs w:val="24"/>
        </w:rPr>
        <w:t xml:space="preserve">yang masuk. Walaupun </w:t>
      </w:r>
      <w:r w:rsidRPr="00436272">
        <w:rPr>
          <w:rFonts w:ascii="Times New Roman" w:eastAsia="Times New Roman" w:hAnsi="Times New Roman" w:cs="Times New Roman"/>
          <w:sz w:val="24"/>
          <w:szCs w:val="24"/>
        </w:rPr>
        <w:lastRenderedPageBreak/>
        <w:t xml:space="preserve">terdapat beberapa titik masuk ternak, kesulitan untuk </w:t>
      </w:r>
      <w:proofErr w:type="spellStart"/>
      <w:r w:rsidRPr="00436272">
        <w:rPr>
          <w:rFonts w:ascii="Times New Roman" w:eastAsia="Times New Roman" w:hAnsi="Times New Roman" w:cs="Times New Roman"/>
          <w:i/>
          <w:iCs/>
          <w:sz w:val="24"/>
          <w:szCs w:val="24"/>
        </w:rPr>
        <w:t>stand</w:t>
      </w:r>
      <w:proofErr w:type="spellEnd"/>
      <w:r w:rsidRPr="00436272">
        <w:rPr>
          <w:rFonts w:ascii="Times New Roman" w:eastAsia="Times New Roman" w:hAnsi="Times New Roman" w:cs="Times New Roman"/>
          <w:i/>
          <w:iCs/>
          <w:sz w:val="24"/>
          <w:szCs w:val="24"/>
        </w:rPr>
        <w:t xml:space="preserve"> </w:t>
      </w:r>
      <w:proofErr w:type="spellStart"/>
      <w:r w:rsidRPr="00436272">
        <w:rPr>
          <w:rFonts w:ascii="Times New Roman" w:eastAsia="Times New Roman" w:hAnsi="Times New Roman" w:cs="Times New Roman"/>
          <w:i/>
          <w:iCs/>
          <w:sz w:val="24"/>
          <w:szCs w:val="24"/>
        </w:rPr>
        <w:t>by</w:t>
      </w:r>
      <w:proofErr w:type="spellEnd"/>
      <w:r w:rsidRPr="00436272">
        <w:rPr>
          <w:rFonts w:ascii="Times New Roman" w:eastAsia="Times New Roman" w:hAnsi="Times New Roman" w:cs="Times New Roman"/>
          <w:sz w:val="24"/>
          <w:szCs w:val="24"/>
        </w:rPr>
        <w:t xml:space="preserve"> </w:t>
      </w:r>
      <w:r w:rsidR="00771632" w:rsidRPr="00436272">
        <w:rPr>
          <w:rFonts w:ascii="Times New Roman" w:eastAsia="Times New Roman" w:hAnsi="Times New Roman" w:cs="Times New Roman"/>
          <w:sz w:val="24"/>
          <w:szCs w:val="24"/>
        </w:rPr>
        <w:t xml:space="preserve">selama </w:t>
      </w:r>
      <w:r w:rsidRPr="00436272">
        <w:rPr>
          <w:rFonts w:ascii="Times New Roman" w:eastAsia="Times New Roman" w:hAnsi="Times New Roman" w:cs="Times New Roman"/>
          <w:sz w:val="24"/>
          <w:szCs w:val="24"/>
        </w:rPr>
        <w:t xml:space="preserve">24 jam memicu </w:t>
      </w:r>
      <w:r w:rsidR="00771632" w:rsidRPr="00436272">
        <w:rPr>
          <w:rFonts w:ascii="Times New Roman" w:eastAsia="Times New Roman" w:hAnsi="Times New Roman" w:cs="Times New Roman"/>
          <w:sz w:val="24"/>
          <w:szCs w:val="24"/>
        </w:rPr>
        <w:t>mudahnya penyebaran PMK</w:t>
      </w:r>
      <w:r w:rsidRPr="00436272">
        <w:rPr>
          <w:rFonts w:ascii="Times New Roman" w:eastAsia="Times New Roman" w:hAnsi="Times New Roman" w:cs="Times New Roman"/>
          <w:sz w:val="24"/>
          <w:szCs w:val="24"/>
        </w:rPr>
        <w:t>. Sebagai upaya pencegahan, khususnya setelah muncul</w:t>
      </w:r>
      <w:r w:rsidR="00771632" w:rsidRPr="00436272">
        <w:rPr>
          <w:rFonts w:ascii="Times New Roman" w:eastAsia="Times New Roman" w:hAnsi="Times New Roman" w:cs="Times New Roman"/>
          <w:sz w:val="24"/>
          <w:szCs w:val="24"/>
        </w:rPr>
        <w:t>nya</w:t>
      </w:r>
      <w:r w:rsidRPr="00436272">
        <w:rPr>
          <w:rFonts w:ascii="Times New Roman" w:eastAsia="Times New Roman" w:hAnsi="Times New Roman" w:cs="Times New Roman"/>
          <w:sz w:val="24"/>
          <w:szCs w:val="24"/>
        </w:rPr>
        <w:t xml:space="preserve"> kembali</w:t>
      </w:r>
      <w:r w:rsidR="00B92B2F" w:rsidRPr="00436272">
        <w:rPr>
          <w:rFonts w:ascii="Times New Roman" w:eastAsia="Times New Roman" w:hAnsi="Times New Roman" w:cs="Times New Roman"/>
          <w:sz w:val="24"/>
          <w:szCs w:val="24"/>
        </w:rPr>
        <w:t xml:space="preserve"> wabah PMK</w:t>
      </w:r>
      <w:r w:rsidRPr="00436272">
        <w:rPr>
          <w:rFonts w:ascii="Times New Roman" w:eastAsia="Times New Roman" w:hAnsi="Times New Roman" w:cs="Times New Roman"/>
          <w:sz w:val="24"/>
          <w:szCs w:val="24"/>
        </w:rPr>
        <w:t xml:space="preserve">, </w:t>
      </w:r>
      <w:r w:rsidR="00B92B2F" w:rsidRPr="00436272">
        <w:rPr>
          <w:rFonts w:ascii="Times New Roman" w:eastAsia="Times New Roman" w:hAnsi="Times New Roman" w:cs="Times New Roman"/>
          <w:sz w:val="24"/>
          <w:szCs w:val="24"/>
        </w:rPr>
        <w:t>P</w:t>
      </w:r>
      <w:r w:rsidRPr="00436272">
        <w:rPr>
          <w:rFonts w:ascii="Times New Roman" w:eastAsia="Times New Roman" w:hAnsi="Times New Roman" w:cs="Times New Roman"/>
          <w:sz w:val="24"/>
          <w:szCs w:val="24"/>
        </w:rPr>
        <w:t xml:space="preserve">emerintah </w:t>
      </w:r>
      <w:r w:rsidR="00B92B2F" w:rsidRPr="00436272">
        <w:rPr>
          <w:rFonts w:ascii="Times New Roman" w:eastAsia="Times New Roman" w:hAnsi="Times New Roman" w:cs="Times New Roman"/>
          <w:sz w:val="24"/>
          <w:szCs w:val="24"/>
        </w:rPr>
        <w:t>D</w:t>
      </w:r>
      <w:r w:rsidRPr="00436272">
        <w:rPr>
          <w:rFonts w:ascii="Times New Roman" w:eastAsia="Times New Roman" w:hAnsi="Times New Roman" w:cs="Times New Roman"/>
          <w:sz w:val="24"/>
          <w:szCs w:val="24"/>
        </w:rPr>
        <w:t>aerah te</w:t>
      </w:r>
      <w:r w:rsidR="00B92B2F" w:rsidRPr="00436272">
        <w:rPr>
          <w:rFonts w:ascii="Times New Roman" w:eastAsia="Times New Roman" w:hAnsi="Times New Roman" w:cs="Times New Roman"/>
          <w:sz w:val="24"/>
          <w:szCs w:val="24"/>
        </w:rPr>
        <w:t>tap</w:t>
      </w:r>
      <w:r w:rsidRPr="00436272">
        <w:rPr>
          <w:rFonts w:ascii="Times New Roman" w:eastAsia="Times New Roman" w:hAnsi="Times New Roman" w:cs="Times New Roman"/>
          <w:sz w:val="24"/>
          <w:szCs w:val="24"/>
        </w:rPr>
        <w:t xml:space="preserve"> melakukan vaksinasi secara gencar</w:t>
      </w:r>
      <w:r w:rsidR="00771632" w:rsidRPr="00436272">
        <w:rPr>
          <w:rFonts w:ascii="Times New Roman" w:eastAsia="Times New Roman" w:hAnsi="Times New Roman" w:cs="Times New Roman"/>
          <w:sz w:val="24"/>
          <w:szCs w:val="24"/>
        </w:rPr>
        <w:t xml:space="preserve"> sehingga</w:t>
      </w:r>
      <w:r w:rsidRPr="00436272">
        <w:rPr>
          <w:rFonts w:ascii="Times New Roman" w:eastAsia="Times New Roman" w:hAnsi="Times New Roman" w:cs="Times New Roman"/>
          <w:sz w:val="24"/>
          <w:szCs w:val="24"/>
        </w:rPr>
        <w:t xml:space="preserve"> pada awal tahun 2025, Kabupaten Gowa kembali </w:t>
      </w:r>
      <w:r w:rsidR="00771632" w:rsidRPr="00436272">
        <w:rPr>
          <w:rFonts w:ascii="Times New Roman" w:eastAsia="Times New Roman" w:hAnsi="Times New Roman" w:cs="Times New Roman"/>
          <w:sz w:val="24"/>
          <w:szCs w:val="24"/>
        </w:rPr>
        <w:t xml:space="preserve">menjadi zona hijau atau </w:t>
      </w:r>
      <w:r w:rsidRPr="00436272">
        <w:rPr>
          <w:rFonts w:ascii="Times New Roman" w:eastAsia="Times New Roman" w:hAnsi="Times New Roman" w:cs="Times New Roman"/>
          <w:sz w:val="24"/>
          <w:szCs w:val="24"/>
        </w:rPr>
        <w:t xml:space="preserve">mencapai </w:t>
      </w:r>
      <w:r w:rsidRPr="00436272">
        <w:rPr>
          <w:rFonts w:ascii="Times New Roman" w:eastAsia="Times New Roman" w:hAnsi="Times New Roman" w:cs="Times New Roman"/>
          <w:i/>
          <w:iCs/>
          <w:sz w:val="24"/>
          <w:szCs w:val="24"/>
        </w:rPr>
        <w:t xml:space="preserve">zero </w:t>
      </w:r>
      <w:proofErr w:type="spellStart"/>
      <w:r w:rsidR="00771632" w:rsidRPr="00436272">
        <w:rPr>
          <w:rFonts w:ascii="Times New Roman" w:eastAsia="Times New Roman" w:hAnsi="Times New Roman" w:cs="Times New Roman"/>
          <w:i/>
          <w:iCs/>
          <w:sz w:val="24"/>
          <w:szCs w:val="24"/>
        </w:rPr>
        <w:t>case</w:t>
      </w:r>
      <w:proofErr w:type="spellEnd"/>
      <w:r w:rsidR="00771632" w:rsidRPr="00436272">
        <w:rPr>
          <w:rFonts w:ascii="Times New Roman" w:eastAsia="Times New Roman" w:hAnsi="Times New Roman" w:cs="Times New Roman"/>
          <w:sz w:val="24"/>
          <w:szCs w:val="24"/>
        </w:rPr>
        <w:t xml:space="preserve"> wabah</w:t>
      </w:r>
      <w:r w:rsidRPr="00436272">
        <w:rPr>
          <w:rFonts w:ascii="Times New Roman" w:eastAsia="Times New Roman" w:hAnsi="Times New Roman" w:cs="Times New Roman"/>
          <w:sz w:val="24"/>
          <w:szCs w:val="24"/>
        </w:rPr>
        <w:t xml:space="preserve"> PMK.</w:t>
      </w:r>
    </w:p>
    <w:p w14:paraId="56A5A8A0" w14:textId="02410BB2" w:rsidR="00771632" w:rsidRPr="00436272" w:rsidRDefault="00B92B2F" w:rsidP="00436272">
      <w:pPr>
        <w:snapToGrid w:val="0"/>
        <w:spacing w:after="0" w:line="360" w:lineRule="auto"/>
        <w:ind w:firstLine="720"/>
        <w:jc w:val="both"/>
        <w:rPr>
          <w:rFonts w:ascii="Times New Roman" w:hAnsi="Times New Roman" w:cs="Times New Roman"/>
        </w:rPr>
      </w:pPr>
      <w:r w:rsidRPr="00436272">
        <w:rPr>
          <w:rFonts w:ascii="Times New Roman" w:eastAsia="Times New Roman" w:hAnsi="Times New Roman" w:cs="Times New Roman"/>
          <w:sz w:val="24"/>
          <w:szCs w:val="24"/>
        </w:rPr>
        <w:t>Selain itu, d</w:t>
      </w:r>
      <w:r w:rsidR="00DA444C" w:rsidRPr="00436272">
        <w:rPr>
          <w:rFonts w:ascii="Times New Roman" w:eastAsia="Times New Roman" w:hAnsi="Times New Roman" w:cs="Times New Roman"/>
          <w:sz w:val="24"/>
          <w:szCs w:val="24"/>
        </w:rPr>
        <w:t xml:space="preserve">eteksi dini </w:t>
      </w:r>
      <w:r w:rsidRPr="00436272">
        <w:rPr>
          <w:rFonts w:ascii="Times New Roman" w:eastAsia="Times New Roman" w:hAnsi="Times New Roman" w:cs="Times New Roman"/>
          <w:sz w:val="24"/>
          <w:szCs w:val="24"/>
        </w:rPr>
        <w:t>terhadap wabah PMK</w:t>
      </w:r>
      <w:r w:rsidR="00DA444C" w:rsidRPr="00436272">
        <w:rPr>
          <w:rFonts w:ascii="Times New Roman" w:eastAsia="Times New Roman" w:hAnsi="Times New Roman" w:cs="Times New Roman"/>
          <w:sz w:val="24"/>
          <w:szCs w:val="24"/>
        </w:rPr>
        <w:t xml:space="preserve"> pada hewan ternak juga terus digalakkan oleh Pemerintah Daerah sebagai bagian dari program kesehatan hewan tahunan. Program ini tetap berjalan untuk memantau kondisi aktual di masyarakat, terlepas dari adanya laporan penyakit atau tidak. Jika peternak memiliki keluhan, tim medik dan </w:t>
      </w:r>
      <w:proofErr w:type="spellStart"/>
      <w:r w:rsidR="00DA444C" w:rsidRPr="00436272">
        <w:rPr>
          <w:rFonts w:ascii="Times New Roman" w:eastAsia="Times New Roman" w:hAnsi="Times New Roman" w:cs="Times New Roman"/>
          <w:sz w:val="24"/>
          <w:szCs w:val="24"/>
        </w:rPr>
        <w:t>paramedik</w:t>
      </w:r>
      <w:proofErr w:type="spellEnd"/>
      <w:r w:rsidR="00DA444C" w:rsidRPr="00436272">
        <w:rPr>
          <w:rFonts w:ascii="Times New Roman" w:eastAsia="Times New Roman" w:hAnsi="Times New Roman" w:cs="Times New Roman"/>
          <w:sz w:val="24"/>
          <w:szCs w:val="24"/>
        </w:rPr>
        <w:t xml:space="preserve"> bidang Usaha Ternak dan Kesehatan Hewan (UTKH) </w:t>
      </w:r>
      <w:bookmarkStart w:id="3" w:name="_Hlk214818747"/>
      <w:r w:rsidR="00DA444C" w:rsidRPr="00436272">
        <w:rPr>
          <w:rFonts w:ascii="Times New Roman" w:eastAsia="Times New Roman" w:hAnsi="Times New Roman" w:cs="Times New Roman"/>
          <w:sz w:val="24"/>
          <w:szCs w:val="24"/>
        </w:rPr>
        <w:t xml:space="preserve">Dinas Peternakan dan Perkebunan Kabupaten Gowa </w:t>
      </w:r>
      <w:bookmarkEnd w:id="3"/>
      <w:r w:rsidR="00DA444C" w:rsidRPr="00436272">
        <w:rPr>
          <w:rFonts w:ascii="Times New Roman" w:eastAsia="Times New Roman" w:hAnsi="Times New Roman" w:cs="Times New Roman"/>
          <w:sz w:val="24"/>
          <w:szCs w:val="24"/>
        </w:rPr>
        <w:t>akan segera melakukan pemeriksaan dan penyuntikan vitamin</w:t>
      </w:r>
      <w:r w:rsidRPr="00436272">
        <w:rPr>
          <w:rFonts w:ascii="Times New Roman" w:eastAsia="Times New Roman" w:hAnsi="Times New Roman" w:cs="Times New Roman"/>
          <w:sz w:val="24"/>
          <w:szCs w:val="24"/>
        </w:rPr>
        <w:t xml:space="preserve">. </w:t>
      </w:r>
      <w:r w:rsidR="002B2FF7" w:rsidRPr="00436272">
        <w:rPr>
          <w:rFonts w:ascii="Times New Roman" w:eastAsia="Times New Roman" w:hAnsi="Times New Roman" w:cs="Times New Roman"/>
          <w:sz w:val="24"/>
          <w:szCs w:val="24"/>
        </w:rPr>
        <w:t>Langkah</w:t>
      </w:r>
      <w:r w:rsidRPr="00436272">
        <w:rPr>
          <w:rFonts w:ascii="Times New Roman" w:eastAsia="Times New Roman" w:hAnsi="Times New Roman" w:cs="Times New Roman"/>
          <w:sz w:val="24"/>
          <w:szCs w:val="24"/>
        </w:rPr>
        <w:t xml:space="preserve"> ini dimaksudkan</w:t>
      </w:r>
      <w:r w:rsidRPr="00436272">
        <w:rPr>
          <w:rFonts w:ascii="Times New Roman" w:hAnsi="Times New Roman" w:cs="Times New Roman"/>
        </w:rPr>
        <w:t xml:space="preserve"> </w:t>
      </w:r>
      <w:r w:rsidRPr="00436272">
        <w:rPr>
          <w:rFonts w:ascii="Times New Roman" w:eastAsia="Times New Roman" w:hAnsi="Times New Roman" w:cs="Times New Roman"/>
          <w:sz w:val="24"/>
          <w:szCs w:val="24"/>
        </w:rPr>
        <w:t xml:space="preserve">untuk menjaga kesehatan </w:t>
      </w:r>
      <w:r w:rsidR="00CA1838" w:rsidRPr="00436272">
        <w:rPr>
          <w:rFonts w:ascii="Times New Roman" w:eastAsia="Times New Roman" w:hAnsi="Times New Roman" w:cs="Times New Roman"/>
          <w:sz w:val="24"/>
          <w:szCs w:val="24"/>
        </w:rPr>
        <w:t>hewa</w:t>
      </w:r>
      <w:r w:rsidR="00DB26A3" w:rsidRPr="00436272">
        <w:rPr>
          <w:rFonts w:ascii="Times New Roman" w:eastAsia="Times New Roman" w:hAnsi="Times New Roman" w:cs="Times New Roman"/>
          <w:sz w:val="24"/>
          <w:szCs w:val="24"/>
        </w:rPr>
        <w:t>n</w:t>
      </w:r>
      <w:r w:rsidR="00CA1838" w:rsidRPr="00436272">
        <w:rPr>
          <w:rFonts w:ascii="Times New Roman" w:eastAsia="Times New Roman" w:hAnsi="Times New Roman" w:cs="Times New Roman"/>
          <w:sz w:val="24"/>
          <w:szCs w:val="24"/>
        </w:rPr>
        <w:t xml:space="preserve"> </w:t>
      </w:r>
      <w:r w:rsidRPr="00436272">
        <w:rPr>
          <w:rFonts w:ascii="Times New Roman" w:eastAsia="Times New Roman" w:hAnsi="Times New Roman" w:cs="Times New Roman"/>
          <w:sz w:val="24"/>
          <w:szCs w:val="24"/>
        </w:rPr>
        <w:t>dan membantu pemulihan dari penyakit</w:t>
      </w:r>
      <w:r w:rsidR="00A259DE" w:rsidRPr="00436272">
        <w:rPr>
          <w:rFonts w:ascii="Times New Roman" w:eastAsia="Times New Roman" w:hAnsi="Times New Roman" w:cs="Times New Roman"/>
          <w:sz w:val="24"/>
          <w:szCs w:val="24"/>
        </w:rPr>
        <w:t>.</w:t>
      </w:r>
      <w:r w:rsidR="0077396E" w:rsidRPr="00436272">
        <w:rPr>
          <w:rFonts w:ascii="Times New Roman" w:hAnsi="Times New Roman" w:cs="Times New Roman"/>
        </w:rPr>
        <w:t xml:space="preserve"> </w:t>
      </w:r>
      <w:r w:rsidR="00B3793B" w:rsidRPr="00436272">
        <w:rPr>
          <w:rFonts w:ascii="Times New Roman" w:eastAsia="Times New Roman" w:hAnsi="Times New Roman" w:cs="Times New Roman"/>
          <w:sz w:val="24"/>
          <w:szCs w:val="24"/>
        </w:rPr>
        <w:t>Adapun hambatan yang se</w:t>
      </w:r>
      <w:r w:rsidR="00DB26A3" w:rsidRPr="00436272">
        <w:rPr>
          <w:rFonts w:ascii="Times New Roman" w:eastAsia="Times New Roman" w:hAnsi="Times New Roman" w:cs="Times New Roman"/>
          <w:sz w:val="24"/>
          <w:szCs w:val="24"/>
        </w:rPr>
        <w:t>r</w:t>
      </w:r>
      <w:r w:rsidR="00B3793B" w:rsidRPr="00436272">
        <w:rPr>
          <w:rFonts w:ascii="Times New Roman" w:eastAsia="Times New Roman" w:hAnsi="Times New Roman" w:cs="Times New Roman"/>
          <w:sz w:val="24"/>
          <w:szCs w:val="24"/>
        </w:rPr>
        <w:t>ing</w:t>
      </w:r>
      <w:r w:rsidR="00436272">
        <w:rPr>
          <w:rFonts w:ascii="Times New Roman" w:eastAsia="Times New Roman" w:hAnsi="Times New Roman" w:cs="Times New Roman"/>
          <w:sz w:val="24"/>
          <w:szCs w:val="24"/>
        </w:rPr>
        <w:t xml:space="preserve"> </w:t>
      </w:r>
      <w:r w:rsidR="00B3793B" w:rsidRPr="00436272">
        <w:rPr>
          <w:rFonts w:ascii="Times New Roman" w:eastAsia="Times New Roman" w:hAnsi="Times New Roman" w:cs="Times New Roman"/>
          <w:sz w:val="24"/>
          <w:szCs w:val="24"/>
        </w:rPr>
        <w:t>kali muncul adalah kendala medan yang sulit di wilayah da</w:t>
      </w:r>
      <w:r w:rsidR="00DB26A3" w:rsidRPr="00436272">
        <w:rPr>
          <w:rFonts w:ascii="Times New Roman" w:eastAsia="Times New Roman" w:hAnsi="Times New Roman" w:cs="Times New Roman"/>
          <w:sz w:val="24"/>
          <w:szCs w:val="24"/>
        </w:rPr>
        <w:t>tar</w:t>
      </w:r>
      <w:r w:rsidR="00B3793B" w:rsidRPr="00436272">
        <w:rPr>
          <w:rFonts w:ascii="Times New Roman" w:eastAsia="Times New Roman" w:hAnsi="Times New Roman" w:cs="Times New Roman"/>
          <w:sz w:val="24"/>
          <w:szCs w:val="24"/>
        </w:rPr>
        <w:t>an tinggi Kabupaten Gowa yang diperburuk oleh kebiasaan peternak melepas hewan ternaknya ke hutan. Praktik ini membuat upaya vaksinasi tidak ef</w:t>
      </w:r>
      <w:r w:rsidR="0077396E" w:rsidRPr="00436272">
        <w:rPr>
          <w:rFonts w:ascii="Times New Roman" w:eastAsia="Times New Roman" w:hAnsi="Times New Roman" w:cs="Times New Roman"/>
          <w:sz w:val="24"/>
          <w:szCs w:val="24"/>
        </w:rPr>
        <w:t>ektif</w:t>
      </w:r>
      <w:r w:rsidR="00B3793B" w:rsidRPr="00436272">
        <w:rPr>
          <w:rFonts w:ascii="Times New Roman" w:eastAsia="Times New Roman" w:hAnsi="Times New Roman" w:cs="Times New Roman"/>
          <w:sz w:val="24"/>
          <w:szCs w:val="24"/>
        </w:rPr>
        <w:t xml:space="preserve"> dan tidak menyeluruh, sebab hewan yang dilepas dan tidak divaksinasi memiliki kemungkinan besar untuk tertular </w:t>
      </w:r>
      <w:r w:rsidR="0077396E" w:rsidRPr="00436272">
        <w:rPr>
          <w:rFonts w:ascii="Times New Roman" w:eastAsia="Times New Roman" w:hAnsi="Times New Roman" w:cs="Times New Roman"/>
          <w:sz w:val="24"/>
          <w:szCs w:val="24"/>
        </w:rPr>
        <w:t>PMK.</w:t>
      </w:r>
    </w:p>
    <w:p w14:paraId="534D44DC" w14:textId="157AA2FB" w:rsidR="001C2822" w:rsidRPr="00436272" w:rsidRDefault="00FD0ABE" w:rsidP="00436272">
      <w:pPr>
        <w:snapToGrid w:val="0"/>
        <w:spacing w:after="0" w:line="360" w:lineRule="auto"/>
        <w:jc w:val="both"/>
        <w:rPr>
          <w:rFonts w:ascii="Times New Roman" w:eastAsia="Times New Roman" w:hAnsi="Times New Roman" w:cs="Times New Roman"/>
          <w:b/>
          <w:sz w:val="24"/>
          <w:szCs w:val="24"/>
        </w:rPr>
      </w:pPr>
      <w:r w:rsidRPr="00436272">
        <w:rPr>
          <w:rFonts w:ascii="Times New Roman" w:eastAsia="Times New Roman" w:hAnsi="Times New Roman" w:cs="Times New Roman"/>
          <w:b/>
          <w:sz w:val="24"/>
          <w:szCs w:val="24"/>
        </w:rPr>
        <w:t>Efisiensi</w:t>
      </w:r>
    </w:p>
    <w:p w14:paraId="1BFF4EA7" w14:textId="146A6BA8" w:rsidR="00A95926" w:rsidRPr="00436272" w:rsidRDefault="00DF48DE" w:rsidP="00436272">
      <w:pPr>
        <w:snapToGrid w:val="0"/>
        <w:spacing w:after="0" w:line="360" w:lineRule="auto"/>
        <w:ind w:firstLine="567"/>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 xml:space="preserve">Efisiensi berfokus pada aspek mengukur rasio antara </w:t>
      </w:r>
      <w:proofErr w:type="spellStart"/>
      <w:r w:rsidRPr="00436272">
        <w:rPr>
          <w:rFonts w:ascii="Times New Roman" w:eastAsia="Times New Roman" w:hAnsi="Times New Roman" w:cs="Times New Roman"/>
          <w:i/>
          <w:iCs/>
          <w:sz w:val="24"/>
          <w:szCs w:val="24"/>
        </w:rPr>
        <w:t>output</w:t>
      </w:r>
      <w:proofErr w:type="spellEnd"/>
      <w:r w:rsidRPr="00436272">
        <w:rPr>
          <w:rFonts w:ascii="Times New Roman" w:eastAsia="Times New Roman" w:hAnsi="Times New Roman" w:cs="Times New Roman"/>
          <w:sz w:val="24"/>
          <w:szCs w:val="24"/>
        </w:rPr>
        <w:t xml:space="preserve"> (hasil) dengan</w:t>
      </w:r>
      <w:r w:rsidRPr="00436272">
        <w:rPr>
          <w:rFonts w:ascii="Times New Roman" w:eastAsia="Times New Roman" w:hAnsi="Times New Roman" w:cs="Times New Roman"/>
          <w:i/>
          <w:iCs/>
          <w:sz w:val="24"/>
          <w:szCs w:val="24"/>
        </w:rPr>
        <w:t xml:space="preserve"> </w:t>
      </w:r>
      <w:proofErr w:type="spellStart"/>
      <w:r w:rsidRPr="00436272">
        <w:rPr>
          <w:rFonts w:ascii="Times New Roman" w:eastAsia="Times New Roman" w:hAnsi="Times New Roman" w:cs="Times New Roman"/>
          <w:i/>
          <w:iCs/>
          <w:sz w:val="24"/>
          <w:szCs w:val="24"/>
        </w:rPr>
        <w:t>input</w:t>
      </w:r>
      <w:proofErr w:type="spellEnd"/>
      <w:r w:rsidR="005E4FF7" w:rsidRPr="00436272">
        <w:rPr>
          <w:rFonts w:ascii="Times New Roman" w:eastAsia="Times New Roman" w:hAnsi="Times New Roman" w:cs="Times New Roman"/>
          <w:sz w:val="24"/>
          <w:szCs w:val="24"/>
        </w:rPr>
        <w:t xml:space="preserve">, baik </w:t>
      </w:r>
      <w:r w:rsidRPr="00436272">
        <w:rPr>
          <w:rFonts w:ascii="Times New Roman" w:eastAsia="Times New Roman" w:hAnsi="Times New Roman" w:cs="Times New Roman"/>
          <w:sz w:val="24"/>
          <w:szCs w:val="24"/>
        </w:rPr>
        <w:t xml:space="preserve">biaya </w:t>
      </w:r>
      <w:r w:rsidR="005E4FF7" w:rsidRPr="00436272">
        <w:rPr>
          <w:rFonts w:ascii="Times New Roman" w:eastAsia="Times New Roman" w:hAnsi="Times New Roman" w:cs="Times New Roman"/>
          <w:sz w:val="24"/>
          <w:szCs w:val="24"/>
        </w:rPr>
        <w:t>maupun</w:t>
      </w:r>
      <w:r w:rsidRPr="00436272">
        <w:rPr>
          <w:rFonts w:ascii="Times New Roman" w:eastAsia="Times New Roman" w:hAnsi="Times New Roman" w:cs="Times New Roman"/>
          <w:sz w:val="24"/>
          <w:szCs w:val="24"/>
        </w:rPr>
        <w:t xml:space="preserve"> sumber daya</w:t>
      </w:r>
      <w:r w:rsidR="005E4FF7" w:rsidRPr="00436272">
        <w:rPr>
          <w:rFonts w:ascii="Times New Roman" w:eastAsia="Times New Roman" w:hAnsi="Times New Roman" w:cs="Times New Roman"/>
          <w:sz w:val="24"/>
          <w:szCs w:val="24"/>
        </w:rPr>
        <w:t xml:space="preserve"> (</w:t>
      </w:r>
      <w:proofErr w:type="spellStart"/>
      <w:r w:rsidR="005E4FF7" w:rsidRPr="00436272">
        <w:rPr>
          <w:rFonts w:ascii="Times New Roman" w:eastAsia="Times New Roman" w:hAnsi="Times New Roman" w:cs="Times New Roman"/>
          <w:sz w:val="24"/>
          <w:szCs w:val="24"/>
        </w:rPr>
        <w:t>Makaminang</w:t>
      </w:r>
      <w:proofErr w:type="spellEnd"/>
      <w:r w:rsidR="00436272" w:rsidRPr="00436272">
        <w:rPr>
          <w:rFonts w:ascii="Times New Roman" w:eastAsia="Times New Roman" w:hAnsi="Times New Roman" w:cs="Times New Roman"/>
          <w:sz w:val="24"/>
          <w:szCs w:val="24"/>
        </w:rPr>
        <w:t xml:space="preserve"> </w:t>
      </w:r>
      <w:proofErr w:type="spellStart"/>
      <w:r w:rsidR="00436272" w:rsidRPr="00436272">
        <w:rPr>
          <w:rFonts w:ascii="Times New Roman" w:eastAsia="Times New Roman" w:hAnsi="Times New Roman" w:cs="Times New Roman"/>
          <w:sz w:val="24"/>
          <w:szCs w:val="24"/>
        </w:rPr>
        <w:t>et</w:t>
      </w:r>
      <w:proofErr w:type="spellEnd"/>
      <w:r w:rsidR="00436272" w:rsidRPr="00436272">
        <w:rPr>
          <w:rFonts w:ascii="Times New Roman" w:eastAsia="Times New Roman" w:hAnsi="Times New Roman" w:cs="Times New Roman"/>
          <w:sz w:val="24"/>
          <w:szCs w:val="24"/>
        </w:rPr>
        <w:t xml:space="preserve"> </w:t>
      </w:r>
      <w:proofErr w:type="spellStart"/>
      <w:r w:rsidR="00436272" w:rsidRPr="00436272">
        <w:rPr>
          <w:rFonts w:ascii="Times New Roman" w:eastAsia="Times New Roman" w:hAnsi="Times New Roman" w:cs="Times New Roman"/>
          <w:sz w:val="24"/>
          <w:szCs w:val="24"/>
        </w:rPr>
        <w:t>al</w:t>
      </w:r>
      <w:r w:rsidR="005E4FF7" w:rsidRPr="00436272">
        <w:rPr>
          <w:rFonts w:ascii="Times New Roman" w:eastAsia="Times New Roman" w:hAnsi="Times New Roman" w:cs="Times New Roman"/>
          <w:sz w:val="24"/>
          <w:szCs w:val="24"/>
        </w:rPr>
        <w:t>.</w:t>
      </w:r>
      <w:proofErr w:type="spellEnd"/>
      <w:r w:rsidR="005E4FF7" w:rsidRPr="00436272">
        <w:rPr>
          <w:rFonts w:ascii="Times New Roman" w:eastAsia="Times New Roman" w:hAnsi="Times New Roman" w:cs="Times New Roman"/>
          <w:sz w:val="24"/>
          <w:szCs w:val="24"/>
        </w:rPr>
        <w:t xml:space="preserve">, 2022). </w:t>
      </w:r>
      <w:r w:rsidR="00A95926" w:rsidRPr="00436272">
        <w:rPr>
          <w:rFonts w:ascii="Times New Roman" w:eastAsia="Times New Roman" w:hAnsi="Times New Roman" w:cs="Times New Roman"/>
          <w:sz w:val="24"/>
          <w:szCs w:val="24"/>
        </w:rPr>
        <w:t xml:space="preserve">Terkait </w:t>
      </w:r>
      <w:r w:rsidR="005E4FF7" w:rsidRPr="00436272">
        <w:rPr>
          <w:rFonts w:ascii="Times New Roman" w:eastAsia="Times New Roman" w:hAnsi="Times New Roman" w:cs="Times New Roman"/>
          <w:sz w:val="24"/>
          <w:szCs w:val="24"/>
        </w:rPr>
        <w:t>biaya</w:t>
      </w:r>
      <w:r w:rsidR="00A95926" w:rsidRPr="00436272">
        <w:rPr>
          <w:rFonts w:ascii="Times New Roman" w:eastAsia="Times New Roman" w:hAnsi="Times New Roman" w:cs="Times New Roman"/>
          <w:sz w:val="24"/>
          <w:szCs w:val="24"/>
        </w:rPr>
        <w:t xml:space="preserve">, </w:t>
      </w:r>
      <w:r w:rsidR="005E4FF7" w:rsidRPr="00436272">
        <w:rPr>
          <w:rFonts w:ascii="Times New Roman" w:eastAsia="Times New Roman" w:hAnsi="Times New Roman" w:cs="Times New Roman"/>
          <w:sz w:val="24"/>
          <w:szCs w:val="24"/>
        </w:rPr>
        <w:t>anggaran utama</w:t>
      </w:r>
      <w:r w:rsidR="00A95926" w:rsidRPr="00436272">
        <w:rPr>
          <w:rFonts w:ascii="Times New Roman" w:eastAsia="Times New Roman" w:hAnsi="Times New Roman" w:cs="Times New Roman"/>
          <w:sz w:val="24"/>
          <w:szCs w:val="24"/>
        </w:rPr>
        <w:t xml:space="preserve"> penyediaan vaksin untuk pengendalian PMK dibebankan kepada pemerintah pusat. </w:t>
      </w:r>
      <w:r w:rsidRPr="00436272">
        <w:rPr>
          <w:rFonts w:ascii="Times New Roman" w:eastAsia="Times New Roman" w:hAnsi="Times New Roman" w:cs="Times New Roman"/>
          <w:sz w:val="24"/>
          <w:szCs w:val="24"/>
        </w:rPr>
        <w:t xml:space="preserve">Hasil penelitian mengungkapkan bahwa </w:t>
      </w:r>
      <w:r w:rsidR="00A95926" w:rsidRPr="00436272">
        <w:rPr>
          <w:rFonts w:ascii="Times New Roman" w:eastAsia="Times New Roman" w:hAnsi="Times New Roman" w:cs="Times New Roman"/>
          <w:sz w:val="24"/>
          <w:szCs w:val="24"/>
        </w:rPr>
        <w:t xml:space="preserve">Dinas Peternakan dan Perkebunan Kabupaten Gowa masih menghadapi keterbatasan, sebab ketersediaan anggaran belum mencakup pengadaan vaksin PMK karena harganya yang tergolong tinggi. Sebagai konsekuensinya, pendanaan untuk pengadaan vaksin dan operasional sepenuhnya bergantung pada </w:t>
      </w:r>
      <w:r w:rsidR="00C94755" w:rsidRPr="00436272">
        <w:rPr>
          <w:rFonts w:ascii="Times New Roman" w:eastAsia="Times New Roman" w:hAnsi="Times New Roman" w:cs="Times New Roman"/>
          <w:sz w:val="24"/>
          <w:szCs w:val="24"/>
        </w:rPr>
        <w:t>Pemerintah P</w:t>
      </w:r>
      <w:r w:rsidR="00A95926" w:rsidRPr="00436272">
        <w:rPr>
          <w:rFonts w:ascii="Times New Roman" w:eastAsia="Times New Roman" w:hAnsi="Times New Roman" w:cs="Times New Roman"/>
          <w:sz w:val="24"/>
          <w:szCs w:val="24"/>
        </w:rPr>
        <w:t xml:space="preserve">usat. </w:t>
      </w:r>
      <w:r w:rsidR="005A4E4D" w:rsidRPr="00436272">
        <w:rPr>
          <w:rFonts w:ascii="Times New Roman" w:eastAsia="Times New Roman" w:hAnsi="Times New Roman" w:cs="Times New Roman"/>
          <w:sz w:val="24"/>
          <w:szCs w:val="24"/>
        </w:rPr>
        <w:t xml:space="preserve">Sementara </w:t>
      </w:r>
      <w:r w:rsidR="00262637" w:rsidRPr="00436272">
        <w:rPr>
          <w:rFonts w:ascii="Times New Roman" w:eastAsia="Times New Roman" w:hAnsi="Times New Roman" w:cs="Times New Roman"/>
          <w:sz w:val="24"/>
          <w:szCs w:val="24"/>
        </w:rPr>
        <w:t>a</w:t>
      </w:r>
      <w:r w:rsidR="00A95926" w:rsidRPr="00436272">
        <w:rPr>
          <w:rFonts w:ascii="Times New Roman" w:eastAsia="Times New Roman" w:hAnsi="Times New Roman" w:cs="Times New Roman"/>
          <w:sz w:val="24"/>
          <w:szCs w:val="24"/>
        </w:rPr>
        <w:t xml:space="preserve">nggaran </w:t>
      </w:r>
      <w:r w:rsidR="005A4E4D" w:rsidRPr="00436272">
        <w:rPr>
          <w:rFonts w:ascii="Times New Roman" w:eastAsia="Times New Roman" w:hAnsi="Times New Roman" w:cs="Times New Roman"/>
          <w:sz w:val="24"/>
          <w:szCs w:val="24"/>
        </w:rPr>
        <w:t>D</w:t>
      </w:r>
      <w:r w:rsidR="00A95926" w:rsidRPr="00436272">
        <w:rPr>
          <w:rFonts w:ascii="Times New Roman" w:eastAsia="Times New Roman" w:hAnsi="Times New Roman" w:cs="Times New Roman"/>
          <w:sz w:val="24"/>
          <w:szCs w:val="24"/>
        </w:rPr>
        <w:t xml:space="preserve">inas </w:t>
      </w:r>
      <w:r w:rsidR="005A4E4D" w:rsidRPr="00436272">
        <w:rPr>
          <w:rFonts w:ascii="Times New Roman" w:eastAsia="Times New Roman" w:hAnsi="Times New Roman" w:cs="Times New Roman"/>
          <w:sz w:val="24"/>
          <w:szCs w:val="24"/>
        </w:rPr>
        <w:t>Peternakan dan Perkebunan K</w:t>
      </w:r>
      <w:r w:rsidR="00A95926" w:rsidRPr="00436272">
        <w:rPr>
          <w:rFonts w:ascii="Times New Roman" w:eastAsia="Times New Roman" w:hAnsi="Times New Roman" w:cs="Times New Roman"/>
          <w:sz w:val="24"/>
          <w:szCs w:val="24"/>
        </w:rPr>
        <w:t xml:space="preserve">abupaten </w:t>
      </w:r>
      <w:r w:rsidR="005A4E4D" w:rsidRPr="00436272">
        <w:rPr>
          <w:rFonts w:ascii="Times New Roman" w:eastAsia="Times New Roman" w:hAnsi="Times New Roman" w:cs="Times New Roman"/>
          <w:sz w:val="24"/>
          <w:szCs w:val="24"/>
        </w:rPr>
        <w:t xml:space="preserve">Gowa </w:t>
      </w:r>
      <w:r w:rsidR="00A95926" w:rsidRPr="00436272">
        <w:rPr>
          <w:rFonts w:ascii="Times New Roman" w:eastAsia="Times New Roman" w:hAnsi="Times New Roman" w:cs="Times New Roman"/>
          <w:sz w:val="24"/>
          <w:szCs w:val="24"/>
        </w:rPr>
        <w:t>hanya mencakup penyediaan obat-obatan secara umum, tanpa alokasi khusus untuk menangani PMK.</w:t>
      </w:r>
    </w:p>
    <w:p w14:paraId="4204C2AA" w14:textId="1FF632F6" w:rsidR="00A95926" w:rsidRDefault="00DF48DE" w:rsidP="00436272">
      <w:pPr>
        <w:snapToGrid w:val="0"/>
        <w:spacing w:after="0" w:line="360" w:lineRule="auto"/>
        <w:ind w:firstLine="567"/>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Melalui</w:t>
      </w:r>
      <w:r w:rsidR="00A95926" w:rsidRPr="00436272">
        <w:rPr>
          <w:rFonts w:ascii="Times New Roman" w:eastAsia="Times New Roman" w:hAnsi="Times New Roman" w:cs="Times New Roman"/>
          <w:sz w:val="24"/>
          <w:szCs w:val="24"/>
        </w:rPr>
        <w:t xml:space="preserve"> tabel </w:t>
      </w:r>
      <w:r w:rsidR="0084188E" w:rsidRPr="00436272">
        <w:rPr>
          <w:rFonts w:ascii="Times New Roman" w:eastAsia="Times New Roman" w:hAnsi="Times New Roman" w:cs="Times New Roman"/>
          <w:sz w:val="24"/>
          <w:szCs w:val="24"/>
        </w:rPr>
        <w:t>1</w:t>
      </w:r>
      <w:r w:rsidRPr="00436272">
        <w:rPr>
          <w:rFonts w:ascii="Times New Roman" w:eastAsia="Times New Roman" w:hAnsi="Times New Roman" w:cs="Times New Roman"/>
          <w:sz w:val="24"/>
          <w:szCs w:val="24"/>
        </w:rPr>
        <w:t>,</w:t>
      </w:r>
      <w:r w:rsidR="00A95926" w:rsidRPr="00436272">
        <w:rPr>
          <w:rFonts w:ascii="Times New Roman" w:eastAsia="Times New Roman" w:hAnsi="Times New Roman" w:cs="Times New Roman"/>
          <w:sz w:val="24"/>
          <w:szCs w:val="24"/>
        </w:rPr>
        <w:t xml:space="preserve"> dapat dilihat perkiraan anggaran </w:t>
      </w:r>
      <w:r w:rsidRPr="00436272">
        <w:rPr>
          <w:rFonts w:ascii="Times New Roman" w:eastAsia="Times New Roman" w:hAnsi="Times New Roman" w:cs="Times New Roman"/>
          <w:sz w:val="24"/>
          <w:szCs w:val="24"/>
        </w:rPr>
        <w:t xml:space="preserve">untuk </w:t>
      </w:r>
      <w:r w:rsidR="00A95926" w:rsidRPr="00436272">
        <w:rPr>
          <w:rFonts w:ascii="Times New Roman" w:eastAsia="Times New Roman" w:hAnsi="Times New Roman" w:cs="Times New Roman"/>
          <w:sz w:val="24"/>
          <w:szCs w:val="24"/>
        </w:rPr>
        <w:t>Biaya Penunjang Operasional (BOP) yang diperlukan setiap melakukan aktiv</w:t>
      </w:r>
      <w:r w:rsidR="00262637" w:rsidRPr="00436272">
        <w:rPr>
          <w:rFonts w:ascii="Times New Roman" w:eastAsia="Times New Roman" w:hAnsi="Times New Roman" w:cs="Times New Roman"/>
          <w:sz w:val="24"/>
          <w:szCs w:val="24"/>
        </w:rPr>
        <w:t>i</w:t>
      </w:r>
      <w:r w:rsidR="00A95926" w:rsidRPr="00436272">
        <w:rPr>
          <w:rFonts w:ascii="Times New Roman" w:eastAsia="Times New Roman" w:hAnsi="Times New Roman" w:cs="Times New Roman"/>
          <w:sz w:val="24"/>
          <w:szCs w:val="24"/>
        </w:rPr>
        <w:t xml:space="preserve">tas vaksinasi. Hal ini menunjukkan adanya </w:t>
      </w:r>
      <w:r w:rsidR="00EE40D1" w:rsidRPr="00436272">
        <w:rPr>
          <w:rFonts w:ascii="Times New Roman" w:eastAsia="Times New Roman" w:hAnsi="Times New Roman" w:cs="Times New Roman"/>
          <w:sz w:val="24"/>
          <w:szCs w:val="24"/>
        </w:rPr>
        <w:t>kolaborasi</w:t>
      </w:r>
      <w:r w:rsidR="00A95926" w:rsidRPr="00436272">
        <w:rPr>
          <w:rFonts w:ascii="Times New Roman" w:eastAsia="Times New Roman" w:hAnsi="Times New Roman" w:cs="Times New Roman"/>
          <w:sz w:val="24"/>
          <w:szCs w:val="24"/>
        </w:rPr>
        <w:t xml:space="preserve"> pusat dan daerah dalam upaya penanganan wabah PMK, meskipun masih terdapat tantangan dalam penyediaan anggaran yang memadai untuk keperluan spesifik penanganan PMK. Namun seiring dengan meningkatnya kebutuhan vaksinasi untuk hewan ternak, penting bagi pemerintah daerah untuk mencari solusi pendanaan yang lebih berkelanjutan agar dapat mengatasi dampak PMK secara lebih efektif.</w:t>
      </w:r>
    </w:p>
    <w:p w14:paraId="4552C56F" w14:textId="77777777" w:rsidR="00ED310C" w:rsidRPr="00436272" w:rsidRDefault="00ED310C" w:rsidP="00436272">
      <w:pPr>
        <w:snapToGrid w:val="0"/>
        <w:spacing w:after="0" w:line="360" w:lineRule="auto"/>
        <w:ind w:firstLine="567"/>
        <w:jc w:val="both"/>
        <w:rPr>
          <w:rFonts w:ascii="Times New Roman" w:eastAsia="Times New Roman" w:hAnsi="Times New Roman" w:cs="Times New Roman"/>
          <w:sz w:val="24"/>
          <w:szCs w:val="24"/>
        </w:rPr>
      </w:pPr>
    </w:p>
    <w:p w14:paraId="23E9A7EC" w14:textId="31A672C2" w:rsidR="00D5499F" w:rsidRPr="00436272" w:rsidRDefault="00D5499F" w:rsidP="00436272">
      <w:pPr>
        <w:snapToGrid w:val="0"/>
        <w:spacing w:after="0" w:line="360" w:lineRule="auto"/>
        <w:jc w:val="center"/>
        <w:rPr>
          <w:rFonts w:ascii="Times New Roman" w:eastAsia="Times New Roman" w:hAnsi="Times New Roman" w:cs="Times New Roman"/>
          <w:sz w:val="24"/>
          <w:szCs w:val="24"/>
        </w:rPr>
      </w:pPr>
      <w:r w:rsidRPr="00436272">
        <w:rPr>
          <w:rFonts w:ascii="Times New Roman" w:eastAsia="Times New Roman" w:hAnsi="Times New Roman" w:cs="Times New Roman"/>
          <w:b/>
          <w:bCs/>
          <w:sz w:val="24"/>
          <w:szCs w:val="24"/>
        </w:rPr>
        <w:lastRenderedPageBreak/>
        <w:t xml:space="preserve">Tabel </w:t>
      </w:r>
      <w:r w:rsidR="0084188E" w:rsidRPr="00436272">
        <w:rPr>
          <w:rFonts w:ascii="Times New Roman" w:eastAsia="Times New Roman" w:hAnsi="Times New Roman" w:cs="Times New Roman"/>
          <w:b/>
          <w:bCs/>
          <w:sz w:val="24"/>
          <w:szCs w:val="24"/>
        </w:rPr>
        <w:t>1</w:t>
      </w:r>
      <w:r w:rsidRPr="00436272">
        <w:rPr>
          <w:rFonts w:ascii="Times New Roman" w:eastAsia="Times New Roman" w:hAnsi="Times New Roman" w:cs="Times New Roman"/>
          <w:b/>
          <w:bCs/>
          <w:sz w:val="24"/>
          <w:szCs w:val="24"/>
        </w:rPr>
        <w:t xml:space="preserve">. </w:t>
      </w:r>
      <w:r w:rsidR="00A95926" w:rsidRPr="00436272">
        <w:rPr>
          <w:rFonts w:ascii="Times New Roman" w:eastAsia="Times New Roman" w:hAnsi="Times New Roman" w:cs="Times New Roman"/>
          <w:sz w:val="24"/>
          <w:szCs w:val="24"/>
        </w:rPr>
        <w:t>Gambaran</w:t>
      </w:r>
      <w:r w:rsidR="00D970EE" w:rsidRPr="00436272">
        <w:rPr>
          <w:rFonts w:ascii="Times New Roman" w:hAnsi="Times New Roman" w:cs="Times New Roman"/>
        </w:rPr>
        <w:t xml:space="preserve"> </w:t>
      </w:r>
      <w:bookmarkStart w:id="4" w:name="_Hlk214867713"/>
      <w:r w:rsidR="00D970EE" w:rsidRPr="00436272">
        <w:rPr>
          <w:rFonts w:ascii="Times New Roman" w:eastAsia="Times New Roman" w:hAnsi="Times New Roman" w:cs="Times New Roman"/>
          <w:sz w:val="24"/>
          <w:szCs w:val="24"/>
        </w:rPr>
        <w:t>Biaya Penunjang Operasional (BOP)</w:t>
      </w:r>
      <w:bookmarkEnd w:id="4"/>
      <w:r w:rsidR="00D970EE" w:rsidRPr="00436272">
        <w:rPr>
          <w:rFonts w:ascii="Times New Roman" w:eastAsia="Times New Roman" w:hAnsi="Times New Roman" w:cs="Times New Roman"/>
          <w:sz w:val="24"/>
          <w:szCs w:val="24"/>
        </w:rPr>
        <w:t xml:space="preserve"> Vaksinasi </w:t>
      </w:r>
      <w:r w:rsidRPr="00436272">
        <w:rPr>
          <w:rFonts w:ascii="Times New Roman" w:eastAsia="Times New Roman" w:hAnsi="Times New Roman" w:cs="Times New Roman"/>
          <w:sz w:val="24"/>
          <w:szCs w:val="24"/>
        </w:rPr>
        <w:t>Tahun 202</w:t>
      </w:r>
      <w:r w:rsidR="00D970EE" w:rsidRPr="00436272">
        <w:rPr>
          <w:rFonts w:ascii="Times New Roman" w:eastAsia="Times New Roman" w:hAnsi="Times New Roman" w:cs="Times New Roman"/>
          <w:sz w:val="24"/>
          <w:szCs w:val="24"/>
        </w:rPr>
        <w:t>4</w:t>
      </w:r>
    </w:p>
    <w:tbl>
      <w:tblPr>
        <w:tblStyle w:val="KisiTabel"/>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1"/>
        <w:gridCol w:w="1817"/>
        <w:gridCol w:w="1779"/>
        <w:gridCol w:w="915"/>
        <w:gridCol w:w="1698"/>
        <w:gridCol w:w="2201"/>
      </w:tblGrid>
      <w:tr w:rsidR="00411E17" w:rsidRPr="00436272" w14:paraId="46E277E4" w14:textId="4F214E4B" w:rsidTr="00436272">
        <w:trPr>
          <w:trHeight w:val="117"/>
        </w:trPr>
        <w:tc>
          <w:tcPr>
            <w:tcW w:w="611" w:type="dxa"/>
            <w:tcBorders>
              <w:top w:val="single" w:sz="4" w:space="0" w:color="auto"/>
              <w:bottom w:val="single" w:sz="4" w:space="0" w:color="auto"/>
            </w:tcBorders>
          </w:tcPr>
          <w:p w14:paraId="55DBBE62" w14:textId="77777777" w:rsidR="00D5499F" w:rsidRPr="00436272" w:rsidRDefault="00D5499F" w:rsidP="00436272">
            <w:pPr>
              <w:snapToGrid w:val="0"/>
              <w:jc w:val="center"/>
              <w:rPr>
                <w:rFonts w:ascii="Times New Roman" w:hAnsi="Times New Roman" w:cs="Times New Roman"/>
                <w:b/>
                <w:bCs/>
                <w:sz w:val="20"/>
                <w:szCs w:val="20"/>
              </w:rPr>
            </w:pPr>
            <w:proofErr w:type="spellStart"/>
            <w:r w:rsidRPr="00436272">
              <w:rPr>
                <w:rFonts w:ascii="Times New Roman" w:hAnsi="Times New Roman" w:cs="Times New Roman"/>
                <w:b/>
                <w:bCs/>
                <w:sz w:val="20"/>
                <w:szCs w:val="20"/>
              </w:rPr>
              <w:t>No</w:t>
            </w:r>
            <w:proofErr w:type="spellEnd"/>
          </w:p>
        </w:tc>
        <w:tc>
          <w:tcPr>
            <w:tcW w:w="1817" w:type="dxa"/>
            <w:tcBorders>
              <w:top w:val="single" w:sz="4" w:space="0" w:color="auto"/>
              <w:bottom w:val="single" w:sz="4" w:space="0" w:color="auto"/>
            </w:tcBorders>
          </w:tcPr>
          <w:p w14:paraId="6A239189" w14:textId="7392F15F" w:rsidR="00D5499F" w:rsidRPr="00436272" w:rsidRDefault="00411E17" w:rsidP="00436272">
            <w:pPr>
              <w:snapToGrid w:val="0"/>
              <w:jc w:val="center"/>
              <w:rPr>
                <w:rFonts w:ascii="Times New Roman" w:eastAsia="Times New Roman" w:hAnsi="Times New Roman" w:cs="Times New Roman"/>
                <w:b/>
                <w:bCs/>
                <w:color w:val="2F5496"/>
                <w:sz w:val="20"/>
                <w:szCs w:val="20"/>
              </w:rPr>
            </w:pPr>
            <w:r w:rsidRPr="00436272">
              <w:rPr>
                <w:rFonts w:ascii="Times New Roman" w:hAnsi="Times New Roman" w:cs="Times New Roman"/>
                <w:b/>
                <w:bCs/>
                <w:color w:val="000000"/>
                <w:sz w:val="20"/>
                <w:szCs w:val="20"/>
              </w:rPr>
              <w:t>Kecamatan</w:t>
            </w:r>
          </w:p>
        </w:tc>
        <w:tc>
          <w:tcPr>
            <w:tcW w:w="1779" w:type="dxa"/>
            <w:tcBorders>
              <w:top w:val="single" w:sz="4" w:space="0" w:color="auto"/>
              <w:bottom w:val="single" w:sz="4" w:space="0" w:color="auto"/>
            </w:tcBorders>
          </w:tcPr>
          <w:p w14:paraId="71933019" w14:textId="21BCF3BC" w:rsidR="00D5499F" w:rsidRPr="00436272" w:rsidRDefault="00411E17" w:rsidP="00436272">
            <w:pPr>
              <w:snapToGrid w:val="0"/>
              <w:jc w:val="center"/>
              <w:rPr>
                <w:rFonts w:ascii="Times New Roman" w:hAnsi="Times New Roman" w:cs="Times New Roman"/>
                <w:b/>
                <w:bCs/>
                <w:sz w:val="20"/>
                <w:szCs w:val="20"/>
              </w:rPr>
            </w:pPr>
            <w:r w:rsidRPr="00436272">
              <w:rPr>
                <w:rFonts w:ascii="Times New Roman" w:hAnsi="Times New Roman" w:cs="Times New Roman"/>
                <w:b/>
                <w:bCs/>
                <w:color w:val="000000"/>
                <w:sz w:val="20"/>
                <w:szCs w:val="20"/>
              </w:rPr>
              <w:t>Desa</w:t>
            </w:r>
          </w:p>
        </w:tc>
        <w:tc>
          <w:tcPr>
            <w:tcW w:w="915" w:type="dxa"/>
            <w:tcBorders>
              <w:top w:val="single" w:sz="4" w:space="0" w:color="auto"/>
              <w:bottom w:val="single" w:sz="4" w:space="0" w:color="auto"/>
            </w:tcBorders>
          </w:tcPr>
          <w:p w14:paraId="36A92E89" w14:textId="2425471C" w:rsidR="00D5499F" w:rsidRPr="00436272" w:rsidRDefault="00411E17" w:rsidP="00436272">
            <w:pPr>
              <w:snapToGrid w:val="0"/>
              <w:jc w:val="center"/>
              <w:rPr>
                <w:rFonts w:ascii="Times New Roman" w:hAnsi="Times New Roman" w:cs="Times New Roman"/>
                <w:b/>
                <w:bCs/>
                <w:sz w:val="20"/>
                <w:szCs w:val="20"/>
              </w:rPr>
            </w:pPr>
            <w:r w:rsidRPr="00436272">
              <w:rPr>
                <w:rFonts w:ascii="Times New Roman" w:hAnsi="Times New Roman" w:cs="Times New Roman"/>
                <w:b/>
                <w:bCs/>
                <w:color w:val="000000"/>
                <w:sz w:val="20"/>
                <w:szCs w:val="20"/>
              </w:rPr>
              <w:t>Dosis</w:t>
            </w:r>
          </w:p>
        </w:tc>
        <w:tc>
          <w:tcPr>
            <w:tcW w:w="1698" w:type="dxa"/>
            <w:tcBorders>
              <w:top w:val="single" w:sz="4" w:space="0" w:color="auto"/>
              <w:bottom w:val="single" w:sz="4" w:space="0" w:color="auto"/>
            </w:tcBorders>
          </w:tcPr>
          <w:p w14:paraId="0E4D4F28" w14:textId="60BCE404" w:rsidR="00D5499F" w:rsidRPr="00436272" w:rsidRDefault="00411E17" w:rsidP="00436272">
            <w:pPr>
              <w:snapToGrid w:val="0"/>
              <w:jc w:val="center"/>
              <w:rPr>
                <w:rFonts w:ascii="Times New Roman" w:hAnsi="Times New Roman" w:cs="Times New Roman"/>
                <w:b/>
                <w:bCs/>
                <w:sz w:val="20"/>
                <w:szCs w:val="20"/>
              </w:rPr>
            </w:pPr>
            <w:r w:rsidRPr="00436272">
              <w:rPr>
                <w:rFonts w:ascii="Times New Roman" w:hAnsi="Times New Roman" w:cs="Times New Roman"/>
                <w:b/>
                <w:bCs/>
                <w:color w:val="000000"/>
                <w:sz w:val="20"/>
                <w:szCs w:val="20"/>
              </w:rPr>
              <w:t>BOP</w:t>
            </w:r>
          </w:p>
        </w:tc>
        <w:tc>
          <w:tcPr>
            <w:tcW w:w="2201" w:type="dxa"/>
            <w:tcBorders>
              <w:top w:val="single" w:sz="4" w:space="0" w:color="auto"/>
              <w:bottom w:val="single" w:sz="4" w:space="0" w:color="auto"/>
            </w:tcBorders>
          </w:tcPr>
          <w:p w14:paraId="4BC57447" w14:textId="4B6B059D" w:rsidR="00D5499F" w:rsidRPr="00436272" w:rsidRDefault="00411E17" w:rsidP="00436272">
            <w:pPr>
              <w:snapToGrid w:val="0"/>
              <w:ind w:right="-146"/>
              <w:jc w:val="center"/>
              <w:rPr>
                <w:rFonts w:ascii="Times New Roman" w:hAnsi="Times New Roman" w:cs="Times New Roman"/>
                <w:b/>
                <w:bCs/>
                <w:sz w:val="20"/>
                <w:szCs w:val="20"/>
              </w:rPr>
            </w:pPr>
            <w:r w:rsidRPr="00436272">
              <w:rPr>
                <w:rFonts w:ascii="Times New Roman" w:hAnsi="Times New Roman" w:cs="Times New Roman"/>
                <w:b/>
                <w:bCs/>
                <w:color w:val="000000"/>
                <w:sz w:val="20"/>
                <w:szCs w:val="20"/>
              </w:rPr>
              <w:t>Jumlah</w:t>
            </w:r>
          </w:p>
        </w:tc>
      </w:tr>
      <w:tr w:rsidR="00411E17" w:rsidRPr="00436272" w14:paraId="47C3FCA4" w14:textId="710AAA3F" w:rsidTr="00436272">
        <w:trPr>
          <w:trHeight w:val="163"/>
        </w:trPr>
        <w:tc>
          <w:tcPr>
            <w:tcW w:w="611" w:type="dxa"/>
            <w:vMerge w:val="restart"/>
            <w:tcBorders>
              <w:top w:val="single" w:sz="4" w:space="0" w:color="auto"/>
            </w:tcBorders>
          </w:tcPr>
          <w:p w14:paraId="791E2ECE" w14:textId="21E2A31B"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1</w:t>
            </w:r>
          </w:p>
        </w:tc>
        <w:tc>
          <w:tcPr>
            <w:tcW w:w="1817" w:type="dxa"/>
            <w:vMerge w:val="restart"/>
            <w:tcBorders>
              <w:top w:val="single" w:sz="4" w:space="0" w:color="auto"/>
            </w:tcBorders>
          </w:tcPr>
          <w:p w14:paraId="15F691E5" w14:textId="7DA44471" w:rsidR="00411E17" w:rsidRPr="00436272" w:rsidRDefault="00411E17" w:rsidP="00436272">
            <w:pPr>
              <w:snapToGrid w:val="0"/>
              <w:jc w:val="center"/>
              <w:rPr>
                <w:rFonts w:ascii="Times New Roman" w:eastAsia="Times New Roman" w:hAnsi="Times New Roman" w:cs="Times New Roman"/>
                <w:color w:val="2F5496"/>
                <w:sz w:val="20"/>
                <w:szCs w:val="20"/>
              </w:rPr>
            </w:pPr>
            <w:r w:rsidRPr="00436272">
              <w:rPr>
                <w:rFonts w:ascii="Times New Roman" w:hAnsi="Times New Roman" w:cs="Times New Roman"/>
                <w:sz w:val="20"/>
                <w:szCs w:val="20"/>
              </w:rPr>
              <w:t>Parigi</w:t>
            </w:r>
          </w:p>
        </w:tc>
        <w:tc>
          <w:tcPr>
            <w:tcW w:w="1779" w:type="dxa"/>
            <w:tcBorders>
              <w:top w:val="single" w:sz="4" w:space="0" w:color="auto"/>
            </w:tcBorders>
          </w:tcPr>
          <w:p w14:paraId="2F47B7D0" w14:textId="5EEC9691" w:rsidR="00411E17" w:rsidRPr="00436272" w:rsidRDefault="00411E17" w:rsidP="00436272">
            <w:pPr>
              <w:snapToGrid w:val="0"/>
              <w:jc w:val="center"/>
              <w:rPr>
                <w:rFonts w:ascii="Times New Roman" w:hAnsi="Times New Roman" w:cs="Times New Roman"/>
                <w:sz w:val="20"/>
                <w:szCs w:val="20"/>
              </w:rPr>
            </w:pPr>
            <w:proofErr w:type="spellStart"/>
            <w:r w:rsidRPr="00436272">
              <w:rPr>
                <w:rFonts w:ascii="Times New Roman" w:hAnsi="Times New Roman" w:cs="Times New Roman"/>
                <w:sz w:val="20"/>
                <w:szCs w:val="20"/>
              </w:rPr>
              <w:t>Jonjo</w:t>
            </w:r>
            <w:proofErr w:type="spellEnd"/>
          </w:p>
        </w:tc>
        <w:tc>
          <w:tcPr>
            <w:tcW w:w="915" w:type="dxa"/>
            <w:tcBorders>
              <w:top w:val="single" w:sz="4" w:space="0" w:color="auto"/>
            </w:tcBorders>
          </w:tcPr>
          <w:p w14:paraId="6D637430" w14:textId="030B940E"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54</w:t>
            </w:r>
          </w:p>
        </w:tc>
        <w:tc>
          <w:tcPr>
            <w:tcW w:w="1698" w:type="dxa"/>
            <w:tcBorders>
              <w:top w:val="single" w:sz="4" w:space="0" w:color="auto"/>
            </w:tcBorders>
          </w:tcPr>
          <w:p w14:paraId="1B6D362C" w14:textId="7463AE3F"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Rp. 25.000,-</w:t>
            </w:r>
          </w:p>
        </w:tc>
        <w:tc>
          <w:tcPr>
            <w:tcW w:w="2201" w:type="dxa"/>
            <w:tcBorders>
              <w:top w:val="single" w:sz="4" w:space="0" w:color="auto"/>
            </w:tcBorders>
          </w:tcPr>
          <w:p w14:paraId="413226A7" w14:textId="58BB85C5" w:rsidR="00411E17" w:rsidRPr="00436272" w:rsidRDefault="00411E17" w:rsidP="00436272">
            <w:pPr>
              <w:snapToGrid w:val="0"/>
              <w:ind w:left="158"/>
              <w:rPr>
                <w:rFonts w:ascii="Times New Roman" w:hAnsi="Times New Roman" w:cs="Times New Roman"/>
                <w:sz w:val="20"/>
                <w:szCs w:val="20"/>
              </w:rPr>
            </w:pPr>
            <w:r w:rsidRPr="00436272">
              <w:rPr>
                <w:rFonts w:ascii="Times New Roman" w:hAnsi="Times New Roman" w:cs="Times New Roman"/>
                <w:sz w:val="20"/>
                <w:szCs w:val="20"/>
              </w:rPr>
              <w:t>Rp. 1.350.000,-</w:t>
            </w:r>
          </w:p>
        </w:tc>
      </w:tr>
      <w:tr w:rsidR="00411E17" w:rsidRPr="00436272" w14:paraId="42B2DC4F" w14:textId="3C01A092" w:rsidTr="00436272">
        <w:trPr>
          <w:trHeight w:val="53"/>
        </w:trPr>
        <w:tc>
          <w:tcPr>
            <w:tcW w:w="611" w:type="dxa"/>
            <w:vMerge/>
          </w:tcPr>
          <w:p w14:paraId="44C0046E" w14:textId="706E6C35" w:rsidR="00411E17" w:rsidRPr="00436272" w:rsidRDefault="00411E17" w:rsidP="00436272">
            <w:pPr>
              <w:snapToGrid w:val="0"/>
              <w:jc w:val="center"/>
              <w:rPr>
                <w:rFonts w:ascii="Times New Roman" w:hAnsi="Times New Roman" w:cs="Times New Roman"/>
                <w:sz w:val="20"/>
                <w:szCs w:val="20"/>
              </w:rPr>
            </w:pPr>
          </w:p>
        </w:tc>
        <w:tc>
          <w:tcPr>
            <w:tcW w:w="1817" w:type="dxa"/>
            <w:vMerge/>
          </w:tcPr>
          <w:p w14:paraId="1576DC89" w14:textId="72E3FE2F" w:rsidR="00411E17" w:rsidRPr="00436272" w:rsidRDefault="00411E17" w:rsidP="00436272">
            <w:pPr>
              <w:snapToGrid w:val="0"/>
              <w:jc w:val="center"/>
              <w:rPr>
                <w:rFonts w:ascii="Times New Roman" w:eastAsia="Times New Roman" w:hAnsi="Times New Roman" w:cs="Times New Roman"/>
                <w:color w:val="2F5496"/>
                <w:sz w:val="20"/>
                <w:szCs w:val="20"/>
              </w:rPr>
            </w:pPr>
          </w:p>
        </w:tc>
        <w:tc>
          <w:tcPr>
            <w:tcW w:w="1779" w:type="dxa"/>
          </w:tcPr>
          <w:p w14:paraId="0BF72ED1" w14:textId="5141C66F" w:rsidR="00411E17" w:rsidRPr="00436272" w:rsidRDefault="00411E17" w:rsidP="00436272">
            <w:pPr>
              <w:snapToGrid w:val="0"/>
              <w:jc w:val="center"/>
              <w:rPr>
                <w:rFonts w:ascii="Times New Roman" w:hAnsi="Times New Roman" w:cs="Times New Roman"/>
                <w:sz w:val="20"/>
                <w:szCs w:val="20"/>
              </w:rPr>
            </w:pPr>
            <w:proofErr w:type="spellStart"/>
            <w:r w:rsidRPr="00436272">
              <w:rPr>
                <w:rFonts w:ascii="Times New Roman" w:hAnsi="Times New Roman" w:cs="Times New Roman"/>
                <w:sz w:val="20"/>
                <w:szCs w:val="20"/>
              </w:rPr>
              <w:t>Sicini</w:t>
            </w:r>
            <w:proofErr w:type="spellEnd"/>
          </w:p>
        </w:tc>
        <w:tc>
          <w:tcPr>
            <w:tcW w:w="915" w:type="dxa"/>
          </w:tcPr>
          <w:p w14:paraId="24CBC080" w14:textId="742E3607"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409</w:t>
            </w:r>
          </w:p>
        </w:tc>
        <w:tc>
          <w:tcPr>
            <w:tcW w:w="1698" w:type="dxa"/>
          </w:tcPr>
          <w:p w14:paraId="37A4A74C" w14:textId="7983D8A4"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Rp. 25.000,-</w:t>
            </w:r>
          </w:p>
        </w:tc>
        <w:tc>
          <w:tcPr>
            <w:tcW w:w="2201" w:type="dxa"/>
          </w:tcPr>
          <w:p w14:paraId="2579DAF4" w14:textId="3E8E8B48" w:rsidR="00411E17" w:rsidRPr="00436272" w:rsidRDefault="00411E17" w:rsidP="00436272">
            <w:pPr>
              <w:snapToGrid w:val="0"/>
              <w:ind w:left="158"/>
              <w:rPr>
                <w:rFonts w:ascii="Times New Roman" w:hAnsi="Times New Roman" w:cs="Times New Roman"/>
                <w:sz w:val="20"/>
                <w:szCs w:val="20"/>
              </w:rPr>
            </w:pPr>
            <w:r w:rsidRPr="00436272">
              <w:rPr>
                <w:rFonts w:ascii="Times New Roman" w:hAnsi="Times New Roman" w:cs="Times New Roman"/>
                <w:sz w:val="20"/>
                <w:szCs w:val="20"/>
              </w:rPr>
              <w:t>Rp. 10.225.000,-</w:t>
            </w:r>
          </w:p>
        </w:tc>
      </w:tr>
      <w:tr w:rsidR="00411E17" w:rsidRPr="00436272" w14:paraId="2CED4E4C" w14:textId="4ED19B48" w:rsidTr="00436272">
        <w:trPr>
          <w:trHeight w:val="241"/>
        </w:trPr>
        <w:tc>
          <w:tcPr>
            <w:tcW w:w="611" w:type="dxa"/>
            <w:vMerge w:val="restart"/>
          </w:tcPr>
          <w:p w14:paraId="62BAAA66" w14:textId="07B79AB3"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2</w:t>
            </w:r>
          </w:p>
        </w:tc>
        <w:tc>
          <w:tcPr>
            <w:tcW w:w="1817" w:type="dxa"/>
            <w:vMerge w:val="restart"/>
          </w:tcPr>
          <w:p w14:paraId="4DC3DCFF" w14:textId="37B3893A" w:rsidR="00411E17" w:rsidRPr="00436272" w:rsidRDefault="00411E17" w:rsidP="00436272">
            <w:pPr>
              <w:snapToGrid w:val="0"/>
              <w:jc w:val="center"/>
              <w:rPr>
                <w:rFonts w:ascii="Times New Roman" w:hAnsi="Times New Roman" w:cs="Times New Roman"/>
                <w:sz w:val="20"/>
                <w:szCs w:val="20"/>
              </w:rPr>
            </w:pPr>
            <w:proofErr w:type="spellStart"/>
            <w:r w:rsidRPr="00436272">
              <w:rPr>
                <w:rFonts w:ascii="Times New Roman" w:hAnsi="Times New Roman" w:cs="Times New Roman"/>
                <w:sz w:val="20"/>
                <w:szCs w:val="20"/>
              </w:rPr>
              <w:t>Tombolo</w:t>
            </w:r>
            <w:proofErr w:type="spellEnd"/>
            <w:r w:rsidRPr="00436272">
              <w:rPr>
                <w:rFonts w:ascii="Times New Roman" w:hAnsi="Times New Roman" w:cs="Times New Roman"/>
                <w:sz w:val="20"/>
                <w:szCs w:val="20"/>
              </w:rPr>
              <w:t xml:space="preserve"> </w:t>
            </w:r>
            <w:proofErr w:type="spellStart"/>
            <w:r w:rsidRPr="00436272">
              <w:rPr>
                <w:rFonts w:ascii="Times New Roman" w:hAnsi="Times New Roman" w:cs="Times New Roman"/>
                <w:sz w:val="20"/>
                <w:szCs w:val="20"/>
              </w:rPr>
              <w:t>Pao</w:t>
            </w:r>
            <w:proofErr w:type="spellEnd"/>
          </w:p>
        </w:tc>
        <w:tc>
          <w:tcPr>
            <w:tcW w:w="1779" w:type="dxa"/>
          </w:tcPr>
          <w:p w14:paraId="6E020FCE" w14:textId="0E03DBE7" w:rsidR="00411E17" w:rsidRPr="00436272" w:rsidRDefault="00411E17" w:rsidP="00436272">
            <w:pPr>
              <w:snapToGrid w:val="0"/>
              <w:jc w:val="center"/>
              <w:rPr>
                <w:rFonts w:ascii="Times New Roman" w:hAnsi="Times New Roman" w:cs="Times New Roman"/>
                <w:sz w:val="20"/>
                <w:szCs w:val="20"/>
              </w:rPr>
            </w:pPr>
            <w:proofErr w:type="spellStart"/>
            <w:r w:rsidRPr="00436272">
              <w:rPr>
                <w:rFonts w:ascii="Times New Roman" w:hAnsi="Times New Roman" w:cs="Times New Roman"/>
                <w:sz w:val="20"/>
                <w:szCs w:val="20"/>
              </w:rPr>
              <w:t>Mamampang</w:t>
            </w:r>
            <w:proofErr w:type="spellEnd"/>
          </w:p>
        </w:tc>
        <w:tc>
          <w:tcPr>
            <w:tcW w:w="915" w:type="dxa"/>
          </w:tcPr>
          <w:p w14:paraId="602544A0" w14:textId="218BFD3E"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3</w:t>
            </w:r>
          </w:p>
        </w:tc>
        <w:tc>
          <w:tcPr>
            <w:tcW w:w="1698" w:type="dxa"/>
          </w:tcPr>
          <w:p w14:paraId="10C69275" w14:textId="6F586F2A"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Rp. 25.000,-</w:t>
            </w:r>
          </w:p>
        </w:tc>
        <w:tc>
          <w:tcPr>
            <w:tcW w:w="2201" w:type="dxa"/>
          </w:tcPr>
          <w:p w14:paraId="5A3EEE6C" w14:textId="03D60A34" w:rsidR="00411E17" w:rsidRPr="00436272" w:rsidRDefault="00411E17" w:rsidP="00436272">
            <w:pPr>
              <w:snapToGrid w:val="0"/>
              <w:ind w:left="158"/>
              <w:rPr>
                <w:rFonts w:ascii="Times New Roman" w:hAnsi="Times New Roman" w:cs="Times New Roman"/>
                <w:sz w:val="20"/>
                <w:szCs w:val="20"/>
              </w:rPr>
            </w:pPr>
            <w:r w:rsidRPr="00436272">
              <w:rPr>
                <w:rFonts w:ascii="Times New Roman" w:hAnsi="Times New Roman" w:cs="Times New Roman"/>
                <w:sz w:val="20"/>
                <w:szCs w:val="20"/>
              </w:rPr>
              <w:t>Rp. 75.000,-</w:t>
            </w:r>
          </w:p>
        </w:tc>
      </w:tr>
      <w:tr w:rsidR="00411E17" w:rsidRPr="00436272" w14:paraId="5AD82E3D" w14:textId="3B4D9A33" w:rsidTr="00436272">
        <w:trPr>
          <w:trHeight w:val="131"/>
        </w:trPr>
        <w:tc>
          <w:tcPr>
            <w:tcW w:w="611" w:type="dxa"/>
            <w:vMerge/>
          </w:tcPr>
          <w:p w14:paraId="26E19181" w14:textId="196A86CD" w:rsidR="00411E17" w:rsidRPr="00436272" w:rsidRDefault="00411E17" w:rsidP="00436272">
            <w:pPr>
              <w:snapToGrid w:val="0"/>
              <w:jc w:val="center"/>
              <w:rPr>
                <w:rFonts w:ascii="Times New Roman" w:hAnsi="Times New Roman" w:cs="Times New Roman"/>
                <w:sz w:val="20"/>
                <w:szCs w:val="20"/>
              </w:rPr>
            </w:pPr>
          </w:p>
        </w:tc>
        <w:tc>
          <w:tcPr>
            <w:tcW w:w="1817" w:type="dxa"/>
            <w:vMerge/>
          </w:tcPr>
          <w:p w14:paraId="75737802" w14:textId="77777777" w:rsidR="00411E17" w:rsidRPr="00436272" w:rsidRDefault="00411E17" w:rsidP="00436272">
            <w:pPr>
              <w:snapToGrid w:val="0"/>
              <w:jc w:val="center"/>
              <w:rPr>
                <w:rFonts w:ascii="Times New Roman" w:eastAsia="Times New Roman" w:hAnsi="Times New Roman" w:cs="Times New Roman"/>
                <w:color w:val="2F5496"/>
                <w:sz w:val="20"/>
                <w:szCs w:val="20"/>
              </w:rPr>
            </w:pPr>
          </w:p>
        </w:tc>
        <w:tc>
          <w:tcPr>
            <w:tcW w:w="1779" w:type="dxa"/>
          </w:tcPr>
          <w:p w14:paraId="69CFCF92" w14:textId="039BC390" w:rsidR="00411E17" w:rsidRPr="00436272" w:rsidRDefault="00411E17" w:rsidP="00436272">
            <w:pPr>
              <w:snapToGrid w:val="0"/>
              <w:jc w:val="center"/>
              <w:rPr>
                <w:rFonts w:ascii="Times New Roman" w:hAnsi="Times New Roman" w:cs="Times New Roman"/>
                <w:sz w:val="20"/>
                <w:szCs w:val="20"/>
              </w:rPr>
            </w:pPr>
            <w:proofErr w:type="spellStart"/>
            <w:r w:rsidRPr="00436272">
              <w:rPr>
                <w:rFonts w:ascii="Times New Roman" w:hAnsi="Times New Roman" w:cs="Times New Roman"/>
                <w:sz w:val="20"/>
                <w:szCs w:val="20"/>
              </w:rPr>
              <w:t>Tabbinjai</w:t>
            </w:r>
            <w:proofErr w:type="spellEnd"/>
          </w:p>
        </w:tc>
        <w:tc>
          <w:tcPr>
            <w:tcW w:w="915" w:type="dxa"/>
          </w:tcPr>
          <w:p w14:paraId="645B1523" w14:textId="27B17884"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1251</w:t>
            </w:r>
          </w:p>
        </w:tc>
        <w:tc>
          <w:tcPr>
            <w:tcW w:w="1698" w:type="dxa"/>
          </w:tcPr>
          <w:p w14:paraId="1546DEA5" w14:textId="52FBA557"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Rp. 25.000,-</w:t>
            </w:r>
          </w:p>
        </w:tc>
        <w:tc>
          <w:tcPr>
            <w:tcW w:w="2201" w:type="dxa"/>
          </w:tcPr>
          <w:p w14:paraId="2B215EC3" w14:textId="6BC9FE10" w:rsidR="00411E17" w:rsidRPr="00436272" w:rsidRDefault="00411E17" w:rsidP="00436272">
            <w:pPr>
              <w:snapToGrid w:val="0"/>
              <w:ind w:left="158"/>
              <w:rPr>
                <w:rFonts w:ascii="Times New Roman" w:hAnsi="Times New Roman" w:cs="Times New Roman"/>
                <w:sz w:val="20"/>
                <w:szCs w:val="20"/>
              </w:rPr>
            </w:pPr>
            <w:r w:rsidRPr="00436272">
              <w:rPr>
                <w:rFonts w:ascii="Times New Roman" w:hAnsi="Times New Roman" w:cs="Times New Roman"/>
                <w:sz w:val="20"/>
                <w:szCs w:val="20"/>
              </w:rPr>
              <w:t>Rp. 31.275.000,-</w:t>
            </w:r>
          </w:p>
        </w:tc>
      </w:tr>
      <w:tr w:rsidR="00411E17" w:rsidRPr="00436272" w14:paraId="16350972" w14:textId="77777777" w:rsidTr="00436272">
        <w:trPr>
          <w:trHeight w:val="178"/>
        </w:trPr>
        <w:tc>
          <w:tcPr>
            <w:tcW w:w="611" w:type="dxa"/>
            <w:vMerge/>
          </w:tcPr>
          <w:p w14:paraId="5DB09FD4" w14:textId="4D143695" w:rsidR="00411E17" w:rsidRPr="00436272" w:rsidRDefault="00411E17" w:rsidP="00436272">
            <w:pPr>
              <w:snapToGrid w:val="0"/>
              <w:jc w:val="center"/>
              <w:rPr>
                <w:rFonts w:ascii="Times New Roman" w:hAnsi="Times New Roman" w:cs="Times New Roman"/>
                <w:sz w:val="20"/>
                <w:szCs w:val="20"/>
              </w:rPr>
            </w:pPr>
          </w:p>
        </w:tc>
        <w:tc>
          <w:tcPr>
            <w:tcW w:w="1817" w:type="dxa"/>
            <w:vMerge/>
          </w:tcPr>
          <w:p w14:paraId="5BF062E7" w14:textId="77777777" w:rsidR="00411E17" w:rsidRPr="00436272" w:rsidRDefault="00411E17" w:rsidP="00436272">
            <w:pPr>
              <w:snapToGrid w:val="0"/>
              <w:jc w:val="center"/>
              <w:rPr>
                <w:rFonts w:ascii="Times New Roman" w:hAnsi="Times New Roman" w:cs="Times New Roman"/>
                <w:sz w:val="20"/>
                <w:szCs w:val="20"/>
              </w:rPr>
            </w:pPr>
          </w:p>
        </w:tc>
        <w:tc>
          <w:tcPr>
            <w:tcW w:w="1779" w:type="dxa"/>
          </w:tcPr>
          <w:p w14:paraId="300F1E6C" w14:textId="63BB3233" w:rsidR="00411E17" w:rsidRPr="00436272" w:rsidRDefault="00411E17" w:rsidP="00436272">
            <w:pPr>
              <w:tabs>
                <w:tab w:val="left" w:pos="2325"/>
              </w:tabs>
              <w:snapToGrid w:val="0"/>
              <w:jc w:val="center"/>
              <w:rPr>
                <w:rFonts w:ascii="Times New Roman" w:hAnsi="Times New Roman" w:cs="Times New Roman"/>
                <w:sz w:val="20"/>
                <w:szCs w:val="20"/>
              </w:rPr>
            </w:pPr>
            <w:proofErr w:type="spellStart"/>
            <w:r w:rsidRPr="00436272">
              <w:rPr>
                <w:rFonts w:ascii="Times New Roman" w:hAnsi="Times New Roman" w:cs="Times New Roman"/>
                <w:sz w:val="20"/>
                <w:szCs w:val="20"/>
              </w:rPr>
              <w:t>Tamaona</w:t>
            </w:r>
            <w:proofErr w:type="spellEnd"/>
          </w:p>
        </w:tc>
        <w:tc>
          <w:tcPr>
            <w:tcW w:w="915" w:type="dxa"/>
          </w:tcPr>
          <w:p w14:paraId="4F0EDB4B" w14:textId="5E691886"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2</w:t>
            </w:r>
          </w:p>
        </w:tc>
        <w:tc>
          <w:tcPr>
            <w:tcW w:w="1698" w:type="dxa"/>
          </w:tcPr>
          <w:p w14:paraId="07FF9FB8" w14:textId="1B02CD2E"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Rp. 25.000,-</w:t>
            </w:r>
          </w:p>
        </w:tc>
        <w:tc>
          <w:tcPr>
            <w:tcW w:w="2201" w:type="dxa"/>
          </w:tcPr>
          <w:p w14:paraId="749F16A7" w14:textId="6654FD39" w:rsidR="00411E17" w:rsidRPr="00436272" w:rsidRDefault="00411E17" w:rsidP="00436272">
            <w:pPr>
              <w:snapToGrid w:val="0"/>
              <w:ind w:left="158"/>
              <w:rPr>
                <w:rFonts w:ascii="Times New Roman" w:hAnsi="Times New Roman" w:cs="Times New Roman"/>
                <w:sz w:val="20"/>
                <w:szCs w:val="20"/>
              </w:rPr>
            </w:pPr>
            <w:r w:rsidRPr="00436272">
              <w:rPr>
                <w:rFonts w:ascii="Times New Roman" w:hAnsi="Times New Roman" w:cs="Times New Roman"/>
                <w:sz w:val="20"/>
                <w:szCs w:val="20"/>
              </w:rPr>
              <w:t>Rp. 50.000,-</w:t>
            </w:r>
          </w:p>
        </w:tc>
      </w:tr>
      <w:tr w:rsidR="00411E17" w:rsidRPr="00436272" w14:paraId="360A675B" w14:textId="77777777" w:rsidTr="00436272">
        <w:trPr>
          <w:trHeight w:val="81"/>
        </w:trPr>
        <w:tc>
          <w:tcPr>
            <w:tcW w:w="611" w:type="dxa"/>
            <w:vMerge/>
          </w:tcPr>
          <w:p w14:paraId="2F662D27" w14:textId="0ECC0C11" w:rsidR="00411E17" w:rsidRPr="00436272" w:rsidRDefault="00411E17" w:rsidP="00436272">
            <w:pPr>
              <w:snapToGrid w:val="0"/>
              <w:jc w:val="center"/>
              <w:rPr>
                <w:rFonts w:ascii="Times New Roman" w:hAnsi="Times New Roman" w:cs="Times New Roman"/>
                <w:sz w:val="20"/>
                <w:szCs w:val="20"/>
              </w:rPr>
            </w:pPr>
          </w:p>
        </w:tc>
        <w:tc>
          <w:tcPr>
            <w:tcW w:w="1817" w:type="dxa"/>
            <w:vMerge/>
          </w:tcPr>
          <w:p w14:paraId="7DDEF2A7" w14:textId="77777777" w:rsidR="00411E17" w:rsidRPr="00436272" w:rsidRDefault="00411E17" w:rsidP="00436272">
            <w:pPr>
              <w:snapToGrid w:val="0"/>
              <w:jc w:val="center"/>
              <w:rPr>
                <w:rFonts w:ascii="Times New Roman" w:hAnsi="Times New Roman" w:cs="Times New Roman"/>
                <w:sz w:val="20"/>
                <w:szCs w:val="20"/>
              </w:rPr>
            </w:pPr>
          </w:p>
        </w:tc>
        <w:tc>
          <w:tcPr>
            <w:tcW w:w="1779" w:type="dxa"/>
          </w:tcPr>
          <w:p w14:paraId="6D0FE76D" w14:textId="0982154D"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Tante</w:t>
            </w:r>
          </w:p>
        </w:tc>
        <w:tc>
          <w:tcPr>
            <w:tcW w:w="915" w:type="dxa"/>
          </w:tcPr>
          <w:p w14:paraId="162E3D0E" w14:textId="00DEABD8"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3</w:t>
            </w:r>
          </w:p>
        </w:tc>
        <w:tc>
          <w:tcPr>
            <w:tcW w:w="1698" w:type="dxa"/>
          </w:tcPr>
          <w:p w14:paraId="06E910B1" w14:textId="558617A1" w:rsidR="00411E17" w:rsidRPr="00436272" w:rsidRDefault="00411E17" w:rsidP="00436272">
            <w:pPr>
              <w:snapToGrid w:val="0"/>
              <w:jc w:val="center"/>
              <w:rPr>
                <w:rFonts w:ascii="Times New Roman" w:hAnsi="Times New Roman" w:cs="Times New Roman"/>
                <w:sz w:val="20"/>
                <w:szCs w:val="20"/>
              </w:rPr>
            </w:pPr>
            <w:r w:rsidRPr="00436272">
              <w:rPr>
                <w:rFonts w:ascii="Times New Roman" w:hAnsi="Times New Roman" w:cs="Times New Roman"/>
                <w:sz w:val="20"/>
                <w:szCs w:val="20"/>
              </w:rPr>
              <w:t>Rp. 25.000,-</w:t>
            </w:r>
          </w:p>
        </w:tc>
        <w:tc>
          <w:tcPr>
            <w:tcW w:w="2201" w:type="dxa"/>
          </w:tcPr>
          <w:p w14:paraId="3631F82B" w14:textId="7EC905E6" w:rsidR="00411E17" w:rsidRPr="00436272" w:rsidRDefault="00411E17" w:rsidP="00436272">
            <w:pPr>
              <w:snapToGrid w:val="0"/>
              <w:ind w:left="158"/>
              <w:rPr>
                <w:rFonts w:ascii="Times New Roman" w:hAnsi="Times New Roman" w:cs="Times New Roman"/>
                <w:sz w:val="20"/>
                <w:szCs w:val="20"/>
              </w:rPr>
            </w:pPr>
            <w:r w:rsidRPr="00436272">
              <w:rPr>
                <w:rFonts w:ascii="Times New Roman" w:hAnsi="Times New Roman" w:cs="Times New Roman"/>
                <w:sz w:val="20"/>
                <w:szCs w:val="20"/>
              </w:rPr>
              <w:t>Rp. 75.000,-</w:t>
            </w:r>
          </w:p>
        </w:tc>
      </w:tr>
      <w:tr w:rsidR="00411E17" w:rsidRPr="00436272" w14:paraId="15D3D903" w14:textId="77777777" w:rsidTr="00436272">
        <w:trPr>
          <w:trHeight w:val="127"/>
        </w:trPr>
        <w:tc>
          <w:tcPr>
            <w:tcW w:w="4207" w:type="dxa"/>
            <w:gridSpan w:val="3"/>
          </w:tcPr>
          <w:p w14:paraId="4EAA9D05" w14:textId="514D332B" w:rsidR="00411E17" w:rsidRPr="00436272" w:rsidRDefault="00F66478" w:rsidP="00436272">
            <w:pPr>
              <w:snapToGrid w:val="0"/>
              <w:jc w:val="center"/>
              <w:rPr>
                <w:rFonts w:ascii="Times New Roman" w:hAnsi="Times New Roman" w:cs="Times New Roman"/>
                <w:b/>
                <w:bCs/>
                <w:sz w:val="20"/>
                <w:szCs w:val="20"/>
              </w:rPr>
            </w:pPr>
            <w:r w:rsidRPr="00436272">
              <w:rPr>
                <w:rFonts w:ascii="Times New Roman" w:hAnsi="Times New Roman" w:cs="Times New Roman"/>
                <w:b/>
                <w:bCs/>
                <w:sz w:val="20"/>
                <w:szCs w:val="20"/>
              </w:rPr>
              <w:t>Total</w:t>
            </w:r>
          </w:p>
        </w:tc>
        <w:tc>
          <w:tcPr>
            <w:tcW w:w="915" w:type="dxa"/>
          </w:tcPr>
          <w:p w14:paraId="0256A608" w14:textId="4E902B90" w:rsidR="00411E17" w:rsidRPr="00436272" w:rsidRDefault="00411E17" w:rsidP="00436272">
            <w:pPr>
              <w:snapToGrid w:val="0"/>
              <w:jc w:val="center"/>
              <w:rPr>
                <w:rFonts w:ascii="Times New Roman" w:hAnsi="Times New Roman" w:cs="Times New Roman"/>
                <w:b/>
                <w:bCs/>
                <w:sz w:val="20"/>
                <w:szCs w:val="20"/>
              </w:rPr>
            </w:pPr>
            <w:r w:rsidRPr="00436272">
              <w:rPr>
                <w:rFonts w:ascii="Times New Roman" w:hAnsi="Times New Roman" w:cs="Times New Roman"/>
                <w:b/>
                <w:bCs/>
                <w:sz w:val="20"/>
                <w:szCs w:val="20"/>
              </w:rPr>
              <w:t>1722</w:t>
            </w:r>
          </w:p>
        </w:tc>
        <w:tc>
          <w:tcPr>
            <w:tcW w:w="1698" w:type="dxa"/>
          </w:tcPr>
          <w:p w14:paraId="512C32E2" w14:textId="77777777" w:rsidR="00411E17" w:rsidRPr="00436272" w:rsidRDefault="00411E17" w:rsidP="00436272">
            <w:pPr>
              <w:snapToGrid w:val="0"/>
              <w:jc w:val="center"/>
              <w:rPr>
                <w:rFonts w:ascii="Times New Roman" w:hAnsi="Times New Roman" w:cs="Times New Roman"/>
                <w:b/>
                <w:bCs/>
                <w:sz w:val="20"/>
                <w:szCs w:val="20"/>
              </w:rPr>
            </w:pPr>
          </w:p>
        </w:tc>
        <w:tc>
          <w:tcPr>
            <w:tcW w:w="2201" w:type="dxa"/>
          </w:tcPr>
          <w:p w14:paraId="27A8E7DD" w14:textId="0C447FF0" w:rsidR="00411E17" w:rsidRPr="00436272" w:rsidRDefault="00411E17" w:rsidP="00436272">
            <w:pPr>
              <w:snapToGrid w:val="0"/>
              <w:rPr>
                <w:rFonts w:ascii="Times New Roman" w:hAnsi="Times New Roman" w:cs="Times New Roman"/>
                <w:b/>
                <w:bCs/>
                <w:sz w:val="20"/>
                <w:szCs w:val="20"/>
              </w:rPr>
            </w:pPr>
            <w:r w:rsidRPr="00436272">
              <w:rPr>
                <w:rFonts w:ascii="Times New Roman" w:hAnsi="Times New Roman" w:cs="Times New Roman"/>
                <w:b/>
                <w:bCs/>
                <w:sz w:val="20"/>
                <w:szCs w:val="20"/>
              </w:rPr>
              <w:t>Rp. 43.050.000,-</w:t>
            </w:r>
          </w:p>
        </w:tc>
      </w:tr>
    </w:tbl>
    <w:p w14:paraId="3272D33F" w14:textId="77777777" w:rsidR="00D5499F" w:rsidRPr="00436272" w:rsidRDefault="00D5499F" w:rsidP="00436272">
      <w:pPr>
        <w:snapToGrid w:val="0"/>
        <w:spacing w:after="0" w:line="360" w:lineRule="auto"/>
        <w:jc w:val="center"/>
        <w:rPr>
          <w:rFonts w:ascii="Times New Roman" w:hAnsi="Times New Roman" w:cs="Times New Roman"/>
          <w:sz w:val="24"/>
          <w:szCs w:val="24"/>
        </w:rPr>
      </w:pPr>
      <w:r w:rsidRPr="00436272">
        <w:rPr>
          <w:rFonts w:ascii="Times New Roman" w:hAnsi="Times New Roman" w:cs="Times New Roman"/>
          <w:sz w:val="24"/>
          <w:szCs w:val="24"/>
        </w:rPr>
        <w:t xml:space="preserve">Sumber: </w:t>
      </w:r>
      <w:bookmarkStart w:id="5" w:name="_Hlk214867440"/>
      <w:r w:rsidRPr="00436272">
        <w:rPr>
          <w:rFonts w:ascii="Times New Roman" w:hAnsi="Times New Roman" w:cs="Times New Roman"/>
          <w:sz w:val="24"/>
          <w:szCs w:val="24"/>
        </w:rPr>
        <w:t>Dinas Peternakan dan Perkebunan Kabupaten Gowa</w:t>
      </w:r>
      <w:bookmarkEnd w:id="5"/>
      <w:r w:rsidRPr="00436272">
        <w:rPr>
          <w:rFonts w:ascii="Times New Roman" w:hAnsi="Times New Roman" w:cs="Times New Roman"/>
          <w:sz w:val="24"/>
          <w:szCs w:val="24"/>
        </w:rPr>
        <w:t xml:space="preserve"> (2025)</w:t>
      </w:r>
    </w:p>
    <w:p w14:paraId="68209AD1" w14:textId="10277656" w:rsidR="000F542A" w:rsidRPr="00436272" w:rsidRDefault="003A73E1" w:rsidP="00436272">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Adapun jika ditinjau dari Sumber Daya Manusia (SDM)</w:t>
      </w:r>
      <w:r w:rsidR="00F66478" w:rsidRPr="00436272">
        <w:rPr>
          <w:rFonts w:ascii="Times New Roman" w:eastAsia="Times New Roman" w:hAnsi="Times New Roman" w:cs="Times New Roman"/>
          <w:sz w:val="24"/>
          <w:szCs w:val="24"/>
        </w:rPr>
        <w:t xml:space="preserve">, </w:t>
      </w:r>
      <w:r w:rsidR="000F542A" w:rsidRPr="00436272">
        <w:rPr>
          <w:rFonts w:ascii="Times New Roman" w:eastAsia="Times New Roman" w:hAnsi="Times New Roman" w:cs="Times New Roman"/>
          <w:sz w:val="24"/>
          <w:szCs w:val="24"/>
        </w:rPr>
        <w:t xml:space="preserve">hasil penelitian menunjukkan bahwa </w:t>
      </w:r>
      <w:r w:rsidRPr="00436272">
        <w:rPr>
          <w:rFonts w:ascii="Times New Roman" w:eastAsia="Times New Roman" w:hAnsi="Times New Roman" w:cs="Times New Roman"/>
          <w:sz w:val="24"/>
          <w:szCs w:val="24"/>
        </w:rPr>
        <w:t xml:space="preserve">jumlah tenaga medik tidak sebanding dengan populasi ternak di Kabupaten Gowa. </w:t>
      </w:r>
      <w:r w:rsidR="000F542A" w:rsidRPr="00436272">
        <w:rPr>
          <w:rFonts w:ascii="Times New Roman" w:hAnsi="Times New Roman" w:cs="Times New Roman"/>
          <w:sz w:val="24"/>
          <w:szCs w:val="24"/>
        </w:rPr>
        <w:t xml:space="preserve">Dinas Peternakan dan Perkebunan Kabupaten Gowa </w:t>
      </w:r>
      <w:r w:rsidRPr="00436272">
        <w:rPr>
          <w:rFonts w:ascii="Times New Roman" w:eastAsia="Times New Roman" w:hAnsi="Times New Roman" w:cs="Times New Roman"/>
          <w:sz w:val="24"/>
          <w:szCs w:val="24"/>
        </w:rPr>
        <w:t xml:space="preserve">hanya memiliki </w:t>
      </w:r>
      <w:r w:rsidR="000F542A" w:rsidRPr="00436272">
        <w:rPr>
          <w:rFonts w:ascii="Times New Roman" w:eastAsia="Times New Roman" w:hAnsi="Times New Roman" w:cs="Times New Roman"/>
          <w:sz w:val="24"/>
          <w:szCs w:val="24"/>
        </w:rPr>
        <w:t xml:space="preserve">2 </w:t>
      </w:r>
      <w:r w:rsidRPr="00436272">
        <w:rPr>
          <w:rFonts w:ascii="Times New Roman" w:eastAsia="Times New Roman" w:hAnsi="Times New Roman" w:cs="Times New Roman"/>
          <w:sz w:val="24"/>
          <w:szCs w:val="24"/>
        </w:rPr>
        <w:t xml:space="preserve">dokter hewan </w:t>
      </w:r>
      <w:r w:rsidR="009D0DB9" w:rsidRPr="00436272">
        <w:rPr>
          <w:rFonts w:ascii="Times New Roman" w:eastAsia="Times New Roman" w:hAnsi="Times New Roman" w:cs="Times New Roman"/>
          <w:sz w:val="24"/>
          <w:szCs w:val="24"/>
        </w:rPr>
        <w:t xml:space="preserve">sebagai </w:t>
      </w:r>
      <w:r w:rsidRPr="00436272">
        <w:rPr>
          <w:rFonts w:ascii="Times New Roman" w:eastAsia="Times New Roman" w:hAnsi="Times New Roman" w:cs="Times New Roman"/>
          <w:sz w:val="24"/>
          <w:szCs w:val="24"/>
        </w:rPr>
        <w:t xml:space="preserve">tenaga medik dan sekitar </w:t>
      </w:r>
      <w:r w:rsidR="000F542A" w:rsidRPr="00436272">
        <w:rPr>
          <w:rFonts w:ascii="Times New Roman" w:eastAsia="Times New Roman" w:hAnsi="Times New Roman" w:cs="Times New Roman"/>
          <w:sz w:val="24"/>
          <w:szCs w:val="24"/>
        </w:rPr>
        <w:t>10 orang</w:t>
      </w:r>
      <w:r w:rsidRPr="00436272">
        <w:rPr>
          <w:rFonts w:ascii="Times New Roman" w:eastAsia="Times New Roman" w:hAnsi="Times New Roman" w:cs="Times New Roman"/>
          <w:sz w:val="24"/>
          <w:szCs w:val="24"/>
        </w:rPr>
        <w:t xml:space="preserve"> </w:t>
      </w:r>
      <w:proofErr w:type="spellStart"/>
      <w:r w:rsidRPr="00436272">
        <w:rPr>
          <w:rFonts w:ascii="Times New Roman" w:eastAsia="Times New Roman" w:hAnsi="Times New Roman" w:cs="Times New Roman"/>
          <w:sz w:val="24"/>
          <w:szCs w:val="24"/>
        </w:rPr>
        <w:t>paramedik</w:t>
      </w:r>
      <w:proofErr w:type="spellEnd"/>
      <w:r w:rsidRPr="00436272">
        <w:rPr>
          <w:rFonts w:ascii="Times New Roman" w:eastAsia="Times New Roman" w:hAnsi="Times New Roman" w:cs="Times New Roman"/>
          <w:sz w:val="24"/>
          <w:szCs w:val="24"/>
        </w:rPr>
        <w:t xml:space="preserve"> yang sekaligus merangkap sebagai penyuluh. Jumlah ini dianggap sangat kurang mengingat populasi ternak di Kabupaten Gowa</w:t>
      </w:r>
      <w:r w:rsidR="000F542A" w:rsidRPr="00436272">
        <w:rPr>
          <w:rFonts w:ascii="Times New Roman" w:eastAsia="Times New Roman" w:hAnsi="Times New Roman" w:cs="Times New Roman"/>
          <w:sz w:val="24"/>
          <w:szCs w:val="24"/>
        </w:rPr>
        <w:t xml:space="preserve"> tergolong</w:t>
      </w:r>
      <w:r w:rsidRPr="00436272">
        <w:rPr>
          <w:rFonts w:ascii="Times New Roman" w:eastAsia="Times New Roman" w:hAnsi="Times New Roman" w:cs="Times New Roman"/>
          <w:sz w:val="24"/>
          <w:szCs w:val="24"/>
        </w:rPr>
        <w:t xml:space="preserve"> cukup tinggi, </w:t>
      </w:r>
      <w:r w:rsidR="000F542A" w:rsidRPr="00436272">
        <w:rPr>
          <w:rFonts w:ascii="Times New Roman" w:eastAsia="Times New Roman" w:hAnsi="Times New Roman" w:cs="Times New Roman"/>
          <w:sz w:val="24"/>
          <w:szCs w:val="24"/>
        </w:rPr>
        <w:t xml:space="preserve">yakni diprediksi </w:t>
      </w:r>
      <w:r w:rsidRPr="00436272">
        <w:rPr>
          <w:rFonts w:ascii="Times New Roman" w:eastAsia="Times New Roman" w:hAnsi="Times New Roman" w:cs="Times New Roman"/>
          <w:sz w:val="24"/>
          <w:szCs w:val="24"/>
        </w:rPr>
        <w:t xml:space="preserve">mencapai </w:t>
      </w:r>
      <w:r w:rsidR="001011A7" w:rsidRPr="00436272">
        <w:rPr>
          <w:rFonts w:ascii="Times New Roman" w:eastAsia="Times New Roman" w:hAnsi="Times New Roman" w:cs="Times New Roman"/>
          <w:sz w:val="24"/>
          <w:szCs w:val="24"/>
        </w:rPr>
        <w:t>78.699</w:t>
      </w:r>
      <w:r w:rsidRPr="00436272">
        <w:rPr>
          <w:rFonts w:ascii="Times New Roman" w:eastAsia="Times New Roman" w:hAnsi="Times New Roman" w:cs="Times New Roman"/>
          <w:sz w:val="24"/>
          <w:szCs w:val="24"/>
        </w:rPr>
        <w:t xml:space="preserve"> ekor</w:t>
      </w:r>
      <w:r w:rsidR="009D0DB9" w:rsidRPr="00436272">
        <w:rPr>
          <w:rFonts w:ascii="Times New Roman" w:eastAsia="Times New Roman" w:hAnsi="Times New Roman" w:cs="Times New Roman"/>
          <w:sz w:val="24"/>
          <w:szCs w:val="24"/>
        </w:rPr>
        <w:t xml:space="preserve"> (</w:t>
      </w:r>
      <w:r w:rsidR="00DF48DE" w:rsidRPr="00436272">
        <w:rPr>
          <w:rFonts w:ascii="Times New Roman" w:eastAsia="Times New Roman" w:hAnsi="Times New Roman" w:cs="Times New Roman"/>
          <w:sz w:val="24"/>
          <w:szCs w:val="24"/>
        </w:rPr>
        <w:t xml:space="preserve">lihat tabel </w:t>
      </w:r>
      <w:r w:rsidR="0084188E" w:rsidRPr="00436272">
        <w:rPr>
          <w:rFonts w:ascii="Times New Roman" w:eastAsia="Times New Roman" w:hAnsi="Times New Roman" w:cs="Times New Roman"/>
          <w:sz w:val="24"/>
          <w:szCs w:val="24"/>
        </w:rPr>
        <w:t>2</w:t>
      </w:r>
      <w:r w:rsidR="009D0DB9" w:rsidRPr="00436272">
        <w:rPr>
          <w:rFonts w:ascii="Times New Roman" w:eastAsia="Times New Roman" w:hAnsi="Times New Roman" w:cs="Times New Roman"/>
          <w:sz w:val="24"/>
          <w:szCs w:val="24"/>
        </w:rPr>
        <w:t>)</w:t>
      </w:r>
      <w:r w:rsidRPr="00436272">
        <w:rPr>
          <w:rFonts w:ascii="Times New Roman" w:eastAsia="Times New Roman" w:hAnsi="Times New Roman" w:cs="Times New Roman"/>
          <w:sz w:val="24"/>
          <w:szCs w:val="24"/>
        </w:rPr>
        <w:t xml:space="preserve">. </w:t>
      </w:r>
      <w:r w:rsidR="000F542A" w:rsidRPr="00436272">
        <w:rPr>
          <w:rFonts w:ascii="Times New Roman" w:eastAsia="Times New Roman" w:hAnsi="Times New Roman" w:cs="Times New Roman"/>
          <w:sz w:val="24"/>
          <w:szCs w:val="24"/>
        </w:rPr>
        <w:t>Dengan kondisi tersebut, maka i</w:t>
      </w:r>
      <w:r w:rsidRPr="00436272">
        <w:rPr>
          <w:rFonts w:ascii="Times New Roman" w:eastAsia="Times New Roman" w:hAnsi="Times New Roman" w:cs="Times New Roman"/>
          <w:sz w:val="24"/>
          <w:szCs w:val="24"/>
        </w:rPr>
        <w:t xml:space="preserve">dealnya </w:t>
      </w:r>
      <w:r w:rsidR="001011A7" w:rsidRPr="00436272">
        <w:rPr>
          <w:rFonts w:ascii="Times New Roman" w:eastAsia="Times New Roman" w:hAnsi="Times New Roman" w:cs="Times New Roman"/>
          <w:sz w:val="24"/>
          <w:szCs w:val="24"/>
        </w:rPr>
        <w:t xml:space="preserve">per </w:t>
      </w:r>
      <w:r w:rsidRPr="00436272">
        <w:rPr>
          <w:rFonts w:ascii="Times New Roman" w:eastAsia="Times New Roman" w:hAnsi="Times New Roman" w:cs="Times New Roman"/>
          <w:sz w:val="24"/>
          <w:szCs w:val="24"/>
        </w:rPr>
        <w:t>satu kabupaten memerlukan setidaknya lima dokter hewan. Untuk mengatasi kekurangan ini,</w:t>
      </w:r>
      <w:r w:rsidR="000F542A" w:rsidRPr="00436272">
        <w:rPr>
          <w:rFonts w:ascii="Times New Roman" w:eastAsia="Times New Roman" w:hAnsi="Times New Roman" w:cs="Times New Roman"/>
          <w:sz w:val="24"/>
          <w:szCs w:val="24"/>
        </w:rPr>
        <w:t xml:space="preserve"> maka </w:t>
      </w:r>
      <w:r w:rsidR="000F542A" w:rsidRPr="00436272">
        <w:rPr>
          <w:rFonts w:ascii="Times New Roman" w:hAnsi="Times New Roman" w:cs="Times New Roman"/>
          <w:sz w:val="24"/>
          <w:szCs w:val="24"/>
        </w:rPr>
        <w:t>Dinas Peternakan dan Perkebunan Kabupaten Gowa</w:t>
      </w:r>
      <w:r w:rsidRPr="00436272">
        <w:rPr>
          <w:rFonts w:ascii="Times New Roman" w:eastAsia="Times New Roman" w:hAnsi="Times New Roman" w:cs="Times New Roman"/>
          <w:sz w:val="24"/>
          <w:szCs w:val="24"/>
        </w:rPr>
        <w:t xml:space="preserve"> me</w:t>
      </w:r>
      <w:r w:rsidR="000F542A" w:rsidRPr="00436272">
        <w:rPr>
          <w:rFonts w:ascii="Times New Roman" w:eastAsia="Times New Roman" w:hAnsi="Times New Roman" w:cs="Times New Roman"/>
          <w:sz w:val="24"/>
          <w:szCs w:val="24"/>
        </w:rPr>
        <w:t xml:space="preserve">nggunakan upaya </w:t>
      </w:r>
      <w:r w:rsidRPr="00436272">
        <w:rPr>
          <w:rFonts w:ascii="Times New Roman" w:eastAsia="Times New Roman" w:hAnsi="Times New Roman" w:cs="Times New Roman"/>
          <w:sz w:val="24"/>
          <w:szCs w:val="24"/>
        </w:rPr>
        <w:t xml:space="preserve">perpanjangan tangan </w:t>
      </w:r>
      <w:r w:rsidR="000F542A" w:rsidRPr="00436272">
        <w:rPr>
          <w:rFonts w:ascii="Times New Roman" w:eastAsia="Times New Roman" w:hAnsi="Times New Roman" w:cs="Times New Roman"/>
          <w:sz w:val="24"/>
          <w:szCs w:val="24"/>
        </w:rPr>
        <w:t>dengan memfasilitasi satu kecamatan satu</w:t>
      </w:r>
      <w:r w:rsidRPr="00436272">
        <w:rPr>
          <w:rFonts w:ascii="Times New Roman" w:eastAsia="Times New Roman" w:hAnsi="Times New Roman" w:cs="Times New Roman"/>
          <w:sz w:val="24"/>
          <w:szCs w:val="24"/>
        </w:rPr>
        <w:t xml:space="preserve"> petugas peternakan</w:t>
      </w:r>
      <w:r w:rsidR="000F542A" w:rsidRPr="00436272">
        <w:rPr>
          <w:rFonts w:ascii="Times New Roman" w:eastAsia="Times New Roman" w:hAnsi="Times New Roman" w:cs="Times New Roman"/>
          <w:sz w:val="24"/>
          <w:szCs w:val="24"/>
        </w:rPr>
        <w:t xml:space="preserve">. </w:t>
      </w:r>
      <w:r w:rsidRPr="00436272">
        <w:rPr>
          <w:rFonts w:ascii="Times New Roman" w:eastAsia="Times New Roman" w:hAnsi="Times New Roman" w:cs="Times New Roman"/>
          <w:sz w:val="24"/>
          <w:szCs w:val="24"/>
        </w:rPr>
        <w:t>Petugas ini dibekali dengan obat-obatan dan peralatan medik/</w:t>
      </w:r>
      <w:proofErr w:type="spellStart"/>
      <w:r w:rsidRPr="00436272">
        <w:rPr>
          <w:rFonts w:ascii="Times New Roman" w:eastAsia="Times New Roman" w:hAnsi="Times New Roman" w:cs="Times New Roman"/>
          <w:sz w:val="24"/>
          <w:szCs w:val="24"/>
        </w:rPr>
        <w:t>paramedik</w:t>
      </w:r>
      <w:proofErr w:type="spellEnd"/>
      <w:r w:rsidRPr="00436272">
        <w:rPr>
          <w:rFonts w:ascii="Times New Roman" w:eastAsia="Times New Roman" w:hAnsi="Times New Roman" w:cs="Times New Roman"/>
          <w:sz w:val="24"/>
          <w:szCs w:val="24"/>
        </w:rPr>
        <w:t xml:space="preserve"> </w:t>
      </w:r>
      <w:r w:rsidR="000F542A" w:rsidRPr="00436272">
        <w:rPr>
          <w:rFonts w:ascii="Times New Roman" w:eastAsia="Times New Roman" w:hAnsi="Times New Roman" w:cs="Times New Roman"/>
          <w:sz w:val="24"/>
          <w:szCs w:val="24"/>
        </w:rPr>
        <w:t xml:space="preserve">serta </w:t>
      </w:r>
      <w:r w:rsidRPr="00436272">
        <w:rPr>
          <w:rFonts w:ascii="Times New Roman" w:eastAsia="Times New Roman" w:hAnsi="Times New Roman" w:cs="Times New Roman"/>
          <w:sz w:val="24"/>
          <w:szCs w:val="24"/>
        </w:rPr>
        <w:t xml:space="preserve">bertugas melakukan pengendalian awal serta melaporkan situasi darurat </w:t>
      </w:r>
      <w:r w:rsidR="00A03F03" w:rsidRPr="00436272">
        <w:rPr>
          <w:rFonts w:ascii="Times New Roman" w:eastAsia="Times New Roman" w:hAnsi="Times New Roman" w:cs="Times New Roman"/>
          <w:sz w:val="24"/>
          <w:szCs w:val="24"/>
        </w:rPr>
        <w:t xml:space="preserve">yang ditemukan di lapangan </w:t>
      </w:r>
      <w:r w:rsidRPr="00436272">
        <w:rPr>
          <w:rFonts w:ascii="Times New Roman" w:eastAsia="Times New Roman" w:hAnsi="Times New Roman" w:cs="Times New Roman"/>
          <w:sz w:val="24"/>
          <w:szCs w:val="24"/>
        </w:rPr>
        <w:t xml:space="preserve">kepada </w:t>
      </w:r>
      <w:r w:rsidR="000F542A" w:rsidRPr="00436272">
        <w:rPr>
          <w:rFonts w:ascii="Times New Roman" w:eastAsia="Times New Roman" w:hAnsi="Times New Roman" w:cs="Times New Roman"/>
          <w:sz w:val="24"/>
          <w:szCs w:val="24"/>
        </w:rPr>
        <w:t>Dinas Peternakan dan Perkebunan Kabupaten Gowa.</w:t>
      </w:r>
    </w:p>
    <w:p w14:paraId="4CAD5024" w14:textId="19F3C41D" w:rsidR="00755DE7" w:rsidRPr="00436272" w:rsidRDefault="00755DE7" w:rsidP="00436272">
      <w:pPr>
        <w:snapToGrid w:val="0"/>
        <w:spacing w:after="0" w:line="360" w:lineRule="auto"/>
        <w:jc w:val="center"/>
        <w:rPr>
          <w:rFonts w:ascii="Times New Roman" w:eastAsia="Times New Roman" w:hAnsi="Times New Roman" w:cs="Times New Roman"/>
          <w:sz w:val="24"/>
          <w:szCs w:val="24"/>
        </w:rPr>
      </w:pPr>
      <w:r w:rsidRPr="00436272">
        <w:rPr>
          <w:rFonts w:ascii="Times New Roman" w:eastAsia="Times New Roman" w:hAnsi="Times New Roman" w:cs="Times New Roman"/>
          <w:b/>
          <w:bCs/>
          <w:sz w:val="24"/>
          <w:szCs w:val="24"/>
        </w:rPr>
        <w:t xml:space="preserve">Tabel </w:t>
      </w:r>
      <w:r w:rsidR="0084188E" w:rsidRPr="00436272">
        <w:rPr>
          <w:rFonts w:ascii="Times New Roman" w:eastAsia="Times New Roman" w:hAnsi="Times New Roman" w:cs="Times New Roman"/>
          <w:b/>
          <w:bCs/>
          <w:sz w:val="24"/>
          <w:szCs w:val="24"/>
        </w:rPr>
        <w:t>2</w:t>
      </w:r>
      <w:r w:rsidRPr="00436272">
        <w:rPr>
          <w:rFonts w:ascii="Times New Roman" w:eastAsia="Times New Roman" w:hAnsi="Times New Roman" w:cs="Times New Roman"/>
          <w:b/>
          <w:bCs/>
          <w:sz w:val="24"/>
          <w:szCs w:val="24"/>
        </w:rPr>
        <w:t xml:space="preserve">. </w:t>
      </w:r>
      <w:r w:rsidRPr="00B314FB">
        <w:rPr>
          <w:rFonts w:ascii="Times New Roman" w:eastAsia="Times New Roman" w:hAnsi="Times New Roman" w:cs="Times New Roman"/>
          <w:sz w:val="24"/>
          <w:szCs w:val="24"/>
        </w:rPr>
        <w:t>Populasi Ternak Menurut Jenis Ternak di Kabupaten Gowa Tahun 2024</w:t>
      </w:r>
    </w:p>
    <w:tbl>
      <w:tblPr>
        <w:tblStyle w:val="KisiTabel"/>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1539"/>
        <w:gridCol w:w="983"/>
        <w:gridCol w:w="1170"/>
        <w:gridCol w:w="1188"/>
        <w:gridCol w:w="1030"/>
        <w:gridCol w:w="699"/>
        <w:gridCol w:w="1023"/>
      </w:tblGrid>
      <w:tr w:rsidR="001011A7" w:rsidRPr="00B314FB" w14:paraId="41ED97C5" w14:textId="298D5B5E" w:rsidTr="00B314FB">
        <w:trPr>
          <w:trHeight w:val="188"/>
        </w:trPr>
        <w:tc>
          <w:tcPr>
            <w:tcW w:w="4515" w:type="pct"/>
            <w:gridSpan w:val="7"/>
            <w:tcBorders>
              <w:bottom w:val="single" w:sz="4" w:space="0" w:color="auto"/>
            </w:tcBorders>
          </w:tcPr>
          <w:p w14:paraId="3584CDB8" w14:textId="48C3186C" w:rsidR="001011A7" w:rsidRPr="00B314FB" w:rsidRDefault="001011A7" w:rsidP="00436272">
            <w:pPr>
              <w:snapToGrid w:val="0"/>
              <w:jc w:val="center"/>
              <w:rPr>
                <w:rFonts w:ascii="Times New Roman" w:hAnsi="Times New Roman" w:cs="Times New Roman"/>
                <w:b/>
                <w:bCs/>
              </w:rPr>
            </w:pPr>
            <w:bookmarkStart w:id="6" w:name="_Hlk214823845"/>
            <w:r w:rsidRPr="00B314FB">
              <w:rPr>
                <w:rFonts w:ascii="Times New Roman" w:hAnsi="Times New Roman" w:cs="Times New Roman"/>
                <w:b/>
                <w:bCs/>
              </w:rPr>
              <w:t>Jenis Ternak</w:t>
            </w:r>
          </w:p>
        </w:tc>
        <w:tc>
          <w:tcPr>
            <w:tcW w:w="485" w:type="pct"/>
            <w:vMerge w:val="restart"/>
            <w:tcBorders>
              <w:bottom w:val="single" w:sz="4" w:space="0" w:color="auto"/>
            </w:tcBorders>
          </w:tcPr>
          <w:p w14:paraId="2EF6E7E9" w14:textId="0943227D" w:rsidR="001011A7" w:rsidRPr="00B314FB" w:rsidRDefault="001011A7" w:rsidP="00436272">
            <w:pPr>
              <w:snapToGrid w:val="0"/>
              <w:jc w:val="center"/>
              <w:rPr>
                <w:rFonts w:ascii="Times New Roman" w:hAnsi="Times New Roman" w:cs="Times New Roman"/>
                <w:b/>
                <w:bCs/>
              </w:rPr>
            </w:pPr>
            <w:r w:rsidRPr="00B314FB">
              <w:rPr>
                <w:rFonts w:ascii="Times New Roman" w:hAnsi="Times New Roman" w:cs="Times New Roman"/>
                <w:b/>
                <w:bCs/>
              </w:rPr>
              <w:t>Total Populasi</w:t>
            </w:r>
          </w:p>
        </w:tc>
      </w:tr>
      <w:tr w:rsidR="001011A7" w:rsidRPr="00B314FB" w14:paraId="5C68F67F" w14:textId="77777777" w:rsidTr="00B314FB">
        <w:trPr>
          <w:trHeight w:val="117"/>
        </w:trPr>
        <w:tc>
          <w:tcPr>
            <w:tcW w:w="784" w:type="pct"/>
            <w:tcBorders>
              <w:top w:val="single" w:sz="4" w:space="0" w:color="auto"/>
              <w:bottom w:val="single" w:sz="4" w:space="0" w:color="auto"/>
            </w:tcBorders>
          </w:tcPr>
          <w:p w14:paraId="574FFD93" w14:textId="7E47DE34" w:rsidR="001011A7" w:rsidRPr="00B314FB" w:rsidRDefault="001011A7" w:rsidP="00436272">
            <w:pPr>
              <w:snapToGrid w:val="0"/>
              <w:jc w:val="center"/>
              <w:rPr>
                <w:rFonts w:ascii="Times New Roman" w:hAnsi="Times New Roman" w:cs="Times New Roman"/>
                <w:b/>
                <w:bCs/>
              </w:rPr>
            </w:pPr>
            <w:r w:rsidRPr="00B314FB">
              <w:rPr>
                <w:rFonts w:ascii="Times New Roman" w:hAnsi="Times New Roman" w:cs="Times New Roman"/>
                <w:b/>
                <w:bCs/>
              </w:rPr>
              <w:t>Sapi Perah</w:t>
            </w:r>
          </w:p>
        </w:tc>
        <w:tc>
          <w:tcPr>
            <w:tcW w:w="864" w:type="pct"/>
            <w:tcBorders>
              <w:top w:val="single" w:sz="4" w:space="0" w:color="auto"/>
              <w:bottom w:val="single" w:sz="4" w:space="0" w:color="auto"/>
            </w:tcBorders>
          </w:tcPr>
          <w:p w14:paraId="32BFDBC7" w14:textId="26247FC8" w:rsidR="001011A7" w:rsidRPr="00B314FB" w:rsidRDefault="001011A7" w:rsidP="00436272">
            <w:pPr>
              <w:snapToGrid w:val="0"/>
              <w:jc w:val="center"/>
              <w:rPr>
                <w:rFonts w:ascii="Times New Roman" w:hAnsi="Times New Roman" w:cs="Times New Roman"/>
                <w:b/>
                <w:bCs/>
              </w:rPr>
            </w:pPr>
            <w:r w:rsidRPr="00B314FB">
              <w:rPr>
                <w:rFonts w:ascii="Times New Roman" w:hAnsi="Times New Roman" w:cs="Times New Roman"/>
                <w:b/>
                <w:bCs/>
              </w:rPr>
              <w:t>Sapi Potong</w:t>
            </w:r>
          </w:p>
        </w:tc>
        <w:tc>
          <w:tcPr>
            <w:tcW w:w="556" w:type="pct"/>
            <w:tcBorders>
              <w:top w:val="single" w:sz="4" w:space="0" w:color="auto"/>
              <w:bottom w:val="single" w:sz="4" w:space="0" w:color="auto"/>
            </w:tcBorders>
          </w:tcPr>
          <w:p w14:paraId="055F1FF0" w14:textId="6146DE1E" w:rsidR="001011A7" w:rsidRPr="00B314FB" w:rsidRDefault="001011A7" w:rsidP="00436272">
            <w:pPr>
              <w:snapToGrid w:val="0"/>
              <w:jc w:val="center"/>
              <w:rPr>
                <w:rFonts w:ascii="Times New Roman" w:hAnsi="Times New Roman" w:cs="Times New Roman"/>
                <w:b/>
                <w:bCs/>
              </w:rPr>
            </w:pPr>
            <w:r w:rsidRPr="00B314FB">
              <w:rPr>
                <w:rFonts w:ascii="Times New Roman" w:hAnsi="Times New Roman" w:cs="Times New Roman"/>
                <w:b/>
                <w:bCs/>
              </w:rPr>
              <w:t>Kerbau</w:t>
            </w:r>
          </w:p>
        </w:tc>
        <w:tc>
          <w:tcPr>
            <w:tcW w:w="660" w:type="pct"/>
            <w:tcBorders>
              <w:top w:val="single" w:sz="4" w:space="0" w:color="auto"/>
              <w:bottom w:val="single" w:sz="4" w:space="0" w:color="auto"/>
            </w:tcBorders>
          </w:tcPr>
          <w:p w14:paraId="2D58E7F8" w14:textId="76C40328" w:rsidR="001011A7" w:rsidRPr="00B314FB" w:rsidRDefault="001011A7" w:rsidP="00436272">
            <w:pPr>
              <w:snapToGrid w:val="0"/>
              <w:jc w:val="center"/>
              <w:rPr>
                <w:rFonts w:ascii="Times New Roman" w:hAnsi="Times New Roman" w:cs="Times New Roman"/>
                <w:b/>
                <w:bCs/>
              </w:rPr>
            </w:pPr>
            <w:r w:rsidRPr="00B314FB">
              <w:rPr>
                <w:rFonts w:ascii="Times New Roman" w:hAnsi="Times New Roman" w:cs="Times New Roman"/>
                <w:b/>
                <w:bCs/>
              </w:rPr>
              <w:t>Kuda</w:t>
            </w:r>
          </w:p>
        </w:tc>
        <w:tc>
          <w:tcPr>
            <w:tcW w:w="670" w:type="pct"/>
            <w:tcBorders>
              <w:top w:val="single" w:sz="4" w:space="0" w:color="auto"/>
              <w:bottom w:val="single" w:sz="4" w:space="0" w:color="auto"/>
            </w:tcBorders>
          </w:tcPr>
          <w:p w14:paraId="46C7EE42" w14:textId="58BA02B3" w:rsidR="001011A7" w:rsidRPr="00B314FB" w:rsidRDefault="001011A7" w:rsidP="00436272">
            <w:pPr>
              <w:snapToGrid w:val="0"/>
              <w:jc w:val="center"/>
              <w:rPr>
                <w:rFonts w:ascii="Times New Roman" w:hAnsi="Times New Roman" w:cs="Times New Roman"/>
                <w:b/>
                <w:bCs/>
              </w:rPr>
            </w:pPr>
            <w:r w:rsidRPr="00B314FB">
              <w:rPr>
                <w:rFonts w:ascii="Times New Roman" w:hAnsi="Times New Roman" w:cs="Times New Roman"/>
                <w:b/>
                <w:bCs/>
              </w:rPr>
              <w:t>Kambing</w:t>
            </w:r>
          </w:p>
        </w:tc>
        <w:tc>
          <w:tcPr>
            <w:tcW w:w="582" w:type="pct"/>
            <w:tcBorders>
              <w:top w:val="single" w:sz="4" w:space="0" w:color="auto"/>
              <w:bottom w:val="single" w:sz="4" w:space="0" w:color="auto"/>
            </w:tcBorders>
          </w:tcPr>
          <w:p w14:paraId="7F0C39A8" w14:textId="73067FE4" w:rsidR="001011A7" w:rsidRPr="00B314FB" w:rsidRDefault="001011A7" w:rsidP="00436272">
            <w:pPr>
              <w:snapToGrid w:val="0"/>
              <w:jc w:val="center"/>
              <w:rPr>
                <w:rFonts w:ascii="Times New Roman" w:hAnsi="Times New Roman" w:cs="Times New Roman"/>
                <w:b/>
                <w:bCs/>
              </w:rPr>
            </w:pPr>
            <w:r w:rsidRPr="00B314FB">
              <w:rPr>
                <w:rFonts w:ascii="Times New Roman" w:hAnsi="Times New Roman" w:cs="Times New Roman"/>
                <w:b/>
                <w:bCs/>
              </w:rPr>
              <w:t>Domba</w:t>
            </w:r>
          </w:p>
        </w:tc>
        <w:tc>
          <w:tcPr>
            <w:tcW w:w="399" w:type="pct"/>
            <w:tcBorders>
              <w:top w:val="single" w:sz="4" w:space="0" w:color="auto"/>
              <w:bottom w:val="single" w:sz="4" w:space="0" w:color="auto"/>
            </w:tcBorders>
          </w:tcPr>
          <w:p w14:paraId="130CE083" w14:textId="5B653920" w:rsidR="001011A7" w:rsidRPr="00B314FB" w:rsidRDefault="001011A7" w:rsidP="00436272">
            <w:pPr>
              <w:snapToGrid w:val="0"/>
              <w:jc w:val="center"/>
              <w:rPr>
                <w:rFonts w:ascii="Times New Roman" w:hAnsi="Times New Roman" w:cs="Times New Roman"/>
                <w:b/>
                <w:bCs/>
              </w:rPr>
            </w:pPr>
            <w:r w:rsidRPr="00B314FB">
              <w:rPr>
                <w:rFonts w:ascii="Times New Roman" w:hAnsi="Times New Roman" w:cs="Times New Roman"/>
                <w:b/>
                <w:bCs/>
              </w:rPr>
              <w:t>Babi</w:t>
            </w:r>
          </w:p>
        </w:tc>
        <w:tc>
          <w:tcPr>
            <w:tcW w:w="485" w:type="pct"/>
            <w:vMerge/>
            <w:tcBorders>
              <w:top w:val="single" w:sz="4" w:space="0" w:color="auto"/>
              <w:bottom w:val="single" w:sz="4" w:space="0" w:color="auto"/>
            </w:tcBorders>
          </w:tcPr>
          <w:p w14:paraId="700DCC71" w14:textId="77777777" w:rsidR="001011A7" w:rsidRPr="00B314FB" w:rsidRDefault="001011A7" w:rsidP="00436272">
            <w:pPr>
              <w:snapToGrid w:val="0"/>
              <w:jc w:val="center"/>
              <w:rPr>
                <w:rFonts w:ascii="Times New Roman" w:hAnsi="Times New Roman" w:cs="Times New Roman"/>
                <w:b/>
                <w:bCs/>
              </w:rPr>
            </w:pPr>
          </w:p>
        </w:tc>
      </w:tr>
      <w:tr w:rsidR="001011A7" w:rsidRPr="00B314FB" w14:paraId="17B869AC" w14:textId="512BA96A" w:rsidTr="00B314FB">
        <w:trPr>
          <w:trHeight w:val="263"/>
        </w:trPr>
        <w:tc>
          <w:tcPr>
            <w:tcW w:w="784" w:type="pct"/>
            <w:tcBorders>
              <w:top w:val="single" w:sz="4" w:space="0" w:color="auto"/>
            </w:tcBorders>
          </w:tcPr>
          <w:p w14:paraId="52E44951" w14:textId="3366EC00" w:rsidR="001011A7" w:rsidRPr="00B314FB" w:rsidRDefault="001011A7" w:rsidP="00436272">
            <w:pPr>
              <w:snapToGrid w:val="0"/>
              <w:jc w:val="center"/>
              <w:rPr>
                <w:rFonts w:ascii="Times New Roman" w:hAnsi="Times New Roman" w:cs="Times New Roman"/>
              </w:rPr>
            </w:pPr>
            <w:r w:rsidRPr="00B314FB">
              <w:rPr>
                <w:rFonts w:ascii="Times New Roman" w:hAnsi="Times New Roman" w:cs="Times New Roman"/>
              </w:rPr>
              <w:t>100</w:t>
            </w:r>
          </w:p>
        </w:tc>
        <w:tc>
          <w:tcPr>
            <w:tcW w:w="864" w:type="pct"/>
            <w:tcBorders>
              <w:top w:val="single" w:sz="4" w:space="0" w:color="auto"/>
            </w:tcBorders>
          </w:tcPr>
          <w:p w14:paraId="1ADD7FB8" w14:textId="0E788D00" w:rsidR="001011A7" w:rsidRPr="00B314FB" w:rsidRDefault="001011A7" w:rsidP="00436272">
            <w:pPr>
              <w:snapToGrid w:val="0"/>
              <w:jc w:val="center"/>
              <w:rPr>
                <w:rFonts w:ascii="Times New Roman" w:eastAsia="Times New Roman" w:hAnsi="Times New Roman" w:cs="Times New Roman"/>
                <w:color w:val="2F5496"/>
              </w:rPr>
            </w:pPr>
            <w:r w:rsidRPr="00B314FB">
              <w:rPr>
                <w:rFonts w:ascii="Times New Roman" w:hAnsi="Times New Roman" w:cs="Times New Roman"/>
              </w:rPr>
              <w:t>53.799</w:t>
            </w:r>
          </w:p>
        </w:tc>
        <w:tc>
          <w:tcPr>
            <w:tcW w:w="556" w:type="pct"/>
            <w:tcBorders>
              <w:top w:val="single" w:sz="4" w:space="0" w:color="auto"/>
            </w:tcBorders>
          </w:tcPr>
          <w:p w14:paraId="564DF7FB" w14:textId="487F191B" w:rsidR="001011A7" w:rsidRPr="00B314FB" w:rsidRDefault="001011A7" w:rsidP="00436272">
            <w:pPr>
              <w:snapToGrid w:val="0"/>
              <w:jc w:val="center"/>
              <w:rPr>
                <w:rFonts w:ascii="Times New Roman" w:hAnsi="Times New Roman" w:cs="Times New Roman"/>
              </w:rPr>
            </w:pPr>
            <w:r w:rsidRPr="00B314FB">
              <w:rPr>
                <w:rFonts w:ascii="Times New Roman" w:hAnsi="Times New Roman" w:cs="Times New Roman"/>
              </w:rPr>
              <w:t>509</w:t>
            </w:r>
          </w:p>
        </w:tc>
        <w:tc>
          <w:tcPr>
            <w:tcW w:w="660" w:type="pct"/>
            <w:tcBorders>
              <w:top w:val="single" w:sz="4" w:space="0" w:color="auto"/>
            </w:tcBorders>
          </w:tcPr>
          <w:p w14:paraId="08CA7AEF" w14:textId="2270A07C" w:rsidR="001011A7" w:rsidRPr="00B314FB" w:rsidRDefault="001011A7" w:rsidP="00436272">
            <w:pPr>
              <w:snapToGrid w:val="0"/>
              <w:jc w:val="center"/>
              <w:rPr>
                <w:rFonts w:ascii="Times New Roman" w:hAnsi="Times New Roman" w:cs="Times New Roman"/>
              </w:rPr>
            </w:pPr>
            <w:r w:rsidRPr="00B314FB">
              <w:rPr>
                <w:rFonts w:ascii="Times New Roman" w:hAnsi="Times New Roman" w:cs="Times New Roman"/>
              </w:rPr>
              <w:t>6.773</w:t>
            </w:r>
          </w:p>
        </w:tc>
        <w:tc>
          <w:tcPr>
            <w:tcW w:w="670" w:type="pct"/>
            <w:tcBorders>
              <w:top w:val="single" w:sz="4" w:space="0" w:color="auto"/>
            </w:tcBorders>
          </w:tcPr>
          <w:p w14:paraId="082F400A" w14:textId="3297E8CB" w:rsidR="001011A7" w:rsidRPr="00B314FB" w:rsidRDefault="001011A7" w:rsidP="00436272">
            <w:pPr>
              <w:snapToGrid w:val="0"/>
              <w:jc w:val="center"/>
              <w:rPr>
                <w:rFonts w:ascii="Times New Roman" w:hAnsi="Times New Roman" w:cs="Times New Roman"/>
              </w:rPr>
            </w:pPr>
            <w:r w:rsidRPr="00B314FB">
              <w:rPr>
                <w:rFonts w:ascii="Times New Roman" w:hAnsi="Times New Roman" w:cs="Times New Roman"/>
              </w:rPr>
              <w:t>16.649</w:t>
            </w:r>
          </w:p>
        </w:tc>
        <w:tc>
          <w:tcPr>
            <w:tcW w:w="582" w:type="pct"/>
            <w:tcBorders>
              <w:top w:val="single" w:sz="4" w:space="0" w:color="auto"/>
            </w:tcBorders>
          </w:tcPr>
          <w:p w14:paraId="4CFAC633" w14:textId="1972CE75" w:rsidR="001011A7" w:rsidRPr="00B314FB" w:rsidRDefault="001011A7" w:rsidP="00436272">
            <w:pPr>
              <w:snapToGrid w:val="0"/>
              <w:jc w:val="center"/>
              <w:rPr>
                <w:rFonts w:ascii="Times New Roman" w:hAnsi="Times New Roman" w:cs="Times New Roman"/>
              </w:rPr>
            </w:pPr>
            <w:r w:rsidRPr="00B314FB">
              <w:rPr>
                <w:rFonts w:ascii="Times New Roman" w:hAnsi="Times New Roman" w:cs="Times New Roman"/>
              </w:rPr>
              <w:t>–</w:t>
            </w:r>
          </w:p>
        </w:tc>
        <w:tc>
          <w:tcPr>
            <w:tcW w:w="399" w:type="pct"/>
            <w:tcBorders>
              <w:top w:val="single" w:sz="4" w:space="0" w:color="auto"/>
            </w:tcBorders>
          </w:tcPr>
          <w:p w14:paraId="7B9EE633" w14:textId="354CDEAF" w:rsidR="001011A7" w:rsidRPr="00B314FB" w:rsidRDefault="001011A7" w:rsidP="00436272">
            <w:pPr>
              <w:snapToGrid w:val="0"/>
              <w:jc w:val="center"/>
              <w:rPr>
                <w:rFonts w:ascii="Times New Roman" w:hAnsi="Times New Roman" w:cs="Times New Roman"/>
              </w:rPr>
            </w:pPr>
            <w:r w:rsidRPr="00B314FB">
              <w:rPr>
                <w:rFonts w:ascii="Times New Roman" w:hAnsi="Times New Roman" w:cs="Times New Roman"/>
              </w:rPr>
              <w:t>869</w:t>
            </w:r>
          </w:p>
        </w:tc>
        <w:tc>
          <w:tcPr>
            <w:tcW w:w="485" w:type="pct"/>
            <w:tcBorders>
              <w:top w:val="single" w:sz="4" w:space="0" w:color="auto"/>
            </w:tcBorders>
          </w:tcPr>
          <w:p w14:paraId="130F2432" w14:textId="03C021EF" w:rsidR="001011A7" w:rsidRPr="00B314FB" w:rsidRDefault="001011A7" w:rsidP="00436272">
            <w:pPr>
              <w:snapToGrid w:val="0"/>
              <w:jc w:val="center"/>
              <w:rPr>
                <w:rFonts w:ascii="Times New Roman" w:hAnsi="Times New Roman" w:cs="Times New Roman"/>
              </w:rPr>
            </w:pPr>
            <w:r w:rsidRPr="00B314FB">
              <w:rPr>
                <w:rFonts w:ascii="Times New Roman" w:hAnsi="Times New Roman" w:cs="Times New Roman"/>
              </w:rPr>
              <w:t>78.699</w:t>
            </w:r>
          </w:p>
        </w:tc>
      </w:tr>
    </w:tbl>
    <w:bookmarkEnd w:id="6"/>
    <w:p w14:paraId="11FC112D" w14:textId="6564A27D" w:rsidR="00755DE7" w:rsidRPr="00436272" w:rsidRDefault="00755DE7" w:rsidP="00436272">
      <w:pPr>
        <w:snapToGrid w:val="0"/>
        <w:spacing w:after="0"/>
        <w:jc w:val="center"/>
        <w:rPr>
          <w:rFonts w:ascii="Times New Roman" w:hAnsi="Times New Roman" w:cs="Times New Roman"/>
        </w:rPr>
      </w:pPr>
      <w:r w:rsidRPr="00436272">
        <w:rPr>
          <w:rFonts w:ascii="Times New Roman" w:hAnsi="Times New Roman" w:cs="Times New Roman"/>
          <w:sz w:val="24"/>
          <w:szCs w:val="24"/>
        </w:rPr>
        <w:t>Sumber: Badan Pusat Statistik (202</w:t>
      </w:r>
      <w:r w:rsidR="00BA523B" w:rsidRPr="00436272">
        <w:rPr>
          <w:rFonts w:ascii="Times New Roman" w:hAnsi="Times New Roman" w:cs="Times New Roman"/>
          <w:sz w:val="24"/>
          <w:szCs w:val="24"/>
        </w:rPr>
        <w:t>4</w:t>
      </w:r>
      <w:r w:rsidRPr="00436272">
        <w:rPr>
          <w:rFonts w:ascii="Times New Roman" w:hAnsi="Times New Roman" w:cs="Times New Roman"/>
          <w:sz w:val="24"/>
          <w:szCs w:val="24"/>
        </w:rPr>
        <w:t>)</w:t>
      </w:r>
    </w:p>
    <w:p w14:paraId="126C76CB" w14:textId="3BE40E8B" w:rsidR="00D759B3" w:rsidRDefault="00A03F03" w:rsidP="00B314FB">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 xml:space="preserve">Namun disisi lain, </w:t>
      </w:r>
      <w:r w:rsidR="00D759B3" w:rsidRPr="00436272">
        <w:rPr>
          <w:rFonts w:ascii="Times New Roman" w:eastAsia="Times New Roman" w:hAnsi="Times New Roman" w:cs="Times New Roman"/>
          <w:sz w:val="24"/>
          <w:szCs w:val="24"/>
        </w:rPr>
        <w:t>legitimasi untuk memberikan Surat Keterangan Kesehatan Hewan (SKKH)</w:t>
      </w:r>
      <w:r w:rsidR="00F43993" w:rsidRPr="00436272">
        <w:rPr>
          <w:rFonts w:ascii="Times New Roman" w:hAnsi="Times New Roman" w:cs="Times New Roman"/>
        </w:rPr>
        <w:t xml:space="preserve"> </w:t>
      </w:r>
      <w:r w:rsidR="00F43993" w:rsidRPr="00436272">
        <w:rPr>
          <w:rFonts w:ascii="Times New Roman" w:eastAsia="Times New Roman" w:hAnsi="Times New Roman" w:cs="Times New Roman"/>
          <w:sz w:val="24"/>
          <w:szCs w:val="24"/>
        </w:rPr>
        <w:t>secara administratif</w:t>
      </w:r>
      <w:r w:rsidR="00D759B3" w:rsidRPr="00436272">
        <w:rPr>
          <w:rFonts w:ascii="Times New Roman" w:eastAsia="Times New Roman" w:hAnsi="Times New Roman" w:cs="Times New Roman"/>
          <w:sz w:val="24"/>
          <w:szCs w:val="24"/>
        </w:rPr>
        <w:t xml:space="preserve"> adalah mutlak dimiliki oleh Dokter Hewan Veteriner. </w:t>
      </w:r>
      <w:r w:rsidR="00F43993" w:rsidRPr="00436272">
        <w:rPr>
          <w:rFonts w:ascii="Times New Roman" w:eastAsia="Times New Roman" w:hAnsi="Times New Roman" w:cs="Times New Roman"/>
          <w:sz w:val="24"/>
          <w:szCs w:val="24"/>
        </w:rPr>
        <w:t>Temuan di lapangan menunjukkan bahwa</w:t>
      </w:r>
      <w:r w:rsidR="00D759B3" w:rsidRPr="00436272">
        <w:rPr>
          <w:rFonts w:ascii="Times New Roman" w:eastAsia="Times New Roman" w:hAnsi="Times New Roman" w:cs="Times New Roman"/>
          <w:sz w:val="24"/>
          <w:szCs w:val="24"/>
        </w:rPr>
        <w:t xml:space="preserve"> dokumen lalu lintas hewan yang memuat SKKH diberikan oleh penyuluh</w:t>
      </w:r>
      <w:r w:rsidR="00F43993" w:rsidRPr="00436272">
        <w:rPr>
          <w:rFonts w:ascii="Times New Roman" w:eastAsia="Times New Roman" w:hAnsi="Times New Roman" w:cs="Times New Roman"/>
          <w:sz w:val="24"/>
          <w:szCs w:val="24"/>
        </w:rPr>
        <w:t xml:space="preserve">. </w:t>
      </w:r>
      <w:r w:rsidR="00032725" w:rsidRPr="00436272">
        <w:rPr>
          <w:rFonts w:ascii="Times New Roman" w:eastAsia="Times New Roman" w:hAnsi="Times New Roman" w:cs="Times New Roman"/>
          <w:sz w:val="24"/>
          <w:szCs w:val="24"/>
        </w:rPr>
        <w:t xml:space="preserve">Hanya saja, </w:t>
      </w:r>
      <w:r w:rsidR="00D759B3" w:rsidRPr="00436272">
        <w:rPr>
          <w:rFonts w:ascii="Times New Roman" w:eastAsia="Times New Roman" w:hAnsi="Times New Roman" w:cs="Times New Roman"/>
          <w:sz w:val="24"/>
          <w:szCs w:val="24"/>
        </w:rPr>
        <w:t>penyuluh tidak bisa me</w:t>
      </w:r>
      <w:r w:rsidR="00032725" w:rsidRPr="00436272">
        <w:rPr>
          <w:rFonts w:ascii="Times New Roman" w:eastAsia="Times New Roman" w:hAnsi="Times New Roman" w:cs="Times New Roman"/>
          <w:sz w:val="24"/>
          <w:szCs w:val="24"/>
        </w:rPr>
        <w:t>njalankan</w:t>
      </w:r>
      <w:r w:rsidR="00D759B3" w:rsidRPr="00436272">
        <w:rPr>
          <w:rFonts w:ascii="Times New Roman" w:eastAsia="Times New Roman" w:hAnsi="Times New Roman" w:cs="Times New Roman"/>
          <w:sz w:val="24"/>
          <w:szCs w:val="24"/>
        </w:rPr>
        <w:t xml:space="preserve"> tugas-tugas tertentu, seperti </w:t>
      </w:r>
      <w:proofErr w:type="spellStart"/>
      <w:r w:rsidR="00D759B3" w:rsidRPr="00436272">
        <w:rPr>
          <w:rFonts w:ascii="Times New Roman" w:eastAsia="Times New Roman" w:hAnsi="Times New Roman" w:cs="Times New Roman"/>
          <w:sz w:val="24"/>
          <w:szCs w:val="24"/>
        </w:rPr>
        <w:t>anamnesa</w:t>
      </w:r>
      <w:proofErr w:type="spellEnd"/>
      <w:r w:rsidR="00D759B3" w:rsidRPr="00436272">
        <w:rPr>
          <w:rFonts w:ascii="Times New Roman" w:eastAsia="Times New Roman" w:hAnsi="Times New Roman" w:cs="Times New Roman"/>
          <w:sz w:val="24"/>
          <w:szCs w:val="24"/>
        </w:rPr>
        <w:t xml:space="preserve"> sebaik dokter hewan sehingga validitas kesehatan hewan </w:t>
      </w:r>
      <w:r w:rsidR="00D32238" w:rsidRPr="00436272">
        <w:rPr>
          <w:rFonts w:ascii="Times New Roman" w:eastAsia="Times New Roman" w:hAnsi="Times New Roman" w:cs="Times New Roman"/>
          <w:sz w:val="24"/>
          <w:szCs w:val="24"/>
        </w:rPr>
        <w:t xml:space="preserve">akan </w:t>
      </w:r>
      <w:r w:rsidR="00D759B3" w:rsidRPr="00436272">
        <w:rPr>
          <w:rFonts w:ascii="Times New Roman" w:eastAsia="Times New Roman" w:hAnsi="Times New Roman" w:cs="Times New Roman"/>
          <w:sz w:val="24"/>
          <w:szCs w:val="24"/>
        </w:rPr>
        <w:t>dipertanyakan</w:t>
      </w:r>
      <w:r w:rsidR="00D32238" w:rsidRPr="00436272">
        <w:rPr>
          <w:rFonts w:ascii="Times New Roman" w:eastAsia="Times New Roman" w:hAnsi="Times New Roman" w:cs="Times New Roman"/>
          <w:sz w:val="24"/>
          <w:szCs w:val="24"/>
        </w:rPr>
        <w:t xml:space="preserve"> (Ariana, 2024)</w:t>
      </w:r>
      <w:r w:rsidR="00D759B3" w:rsidRPr="00436272">
        <w:rPr>
          <w:rFonts w:ascii="Times New Roman" w:eastAsia="Times New Roman" w:hAnsi="Times New Roman" w:cs="Times New Roman"/>
          <w:sz w:val="24"/>
          <w:szCs w:val="24"/>
        </w:rPr>
        <w:t xml:space="preserve">. </w:t>
      </w:r>
      <w:r w:rsidR="00032725" w:rsidRPr="00436272">
        <w:rPr>
          <w:rFonts w:ascii="Times New Roman" w:eastAsia="Times New Roman" w:hAnsi="Times New Roman" w:cs="Times New Roman"/>
          <w:sz w:val="24"/>
          <w:szCs w:val="24"/>
        </w:rPr>
        <w:t xml:space="preserve">Hal ini semakin </w:t>
      </w:r>
      <w:r w:rsidRPr="00436272">
        <w:rPr>
          <w:rFonts w:ascii="Times New Roman" w:eastAsia="Times New Roman" w:hAnsi="Times New Roman" w:cs="Times New Roman"/>
          <w:sz w:val="24"/>
          <w:szCs w:val="24"/>
        </w:rPr>
        <w:t>meng</w:t>
      </w:r>
      <w:r w:rsidR="00032725" w:rsidRPr="00436272">
        <w:rPr>
          <w:rFonts w:ascii="Times New Roman" w:eastAsia="Times New Roman" w:hAnsi="Times New Roman" w:cs="Times New Roman"/>
          <w:sz w:val="24"/>
          <w:szCs w:val="24"/>
        </w:rPr>
        <w:t xml:space="preserve">uatkan </w:t>
      </w:r>
      <w:r w:rsidRPr="00436272">
        <w:rPr>
          <w:rFonts w:ascii="Times New Roman" w:eastAsia="Times New Roman" w:hAnsi="Times New Roman" w:cs="Times New Roman"/>
          <w:sz w:val="24"/>
          <w:szCs w:val="24"/>
        </w:rPr>
        <w:t>pentingnya keberadaan dokter hewan</w:t>
      </w:r>
      <w:r w:rsidR="00D759B3" w:rsidRPr="00436272">
        <w:rPr>
          <w:rFonts w:ascii="Times New Roman" w:eastAsia="Times New Roman" w:hAnsi="Times New Roman" w:cs="Times New Roman"/>
          <w:sz w:val="24"/>
          <w:szCs w:val="24"/>
        </w:rPr>
        <w:t xml:space="preserve"> sebab </w:t>
      </w:r>
      <w:r w:rsidR="00032725" w:rsidRPr="00436272">
        <w:rPr>
          <w:rFonts w:ascii="Times New Roman" w:eastAsia="Times New Roman" w:hAnsi="Times New Roman" w:cs="Times New Roman"/>
          <w:sz w:val="24"/>
          <w:szCs w:val="24"/>
        </w:rPr>
        <w:t>secara tidak langsung membantu memutus mata rantai penyebaran</w:t>
      </w:r>
      <w:r w:rsidRPr="00436272">
        <w:rPr>
          <w:rFonts w:ascii="Times New Roman" w:eastAsia="Times New Roman" w:hAnsi="Times New Roman" w:cs="Times New Roman"/>
          <w:sz w:val="24"/>
          <w:szCs w:val="24"/>
        </w:rPr>
        <w:t xml:space="preserve"> </w:t>
      </w:r>
      <w:r w:rsidR="00D759B3" w:rsidRPr="00436272">
        <w:rPr>
          <w:rFonts w:ascii="Times New Roman" w:eastAsia="Times New Roman" w:hAnsi="Times New Roman" w:cs="Times New Roman"/>
          <w:sz w:val="24"/>
          <w:szCs w:val="24"/>
        </w:rPr>
        <w:t>PM</w:t>
      </w:r>
      <w:r w:rsidR="00DF48DE" w:rsidRPr="00436272">
        <w:rPr>
          <w:rFonts w:ascii="Times New Roman" w:eastAsia="Times New Roman" w:hAnsi="Times New Roman" w:cs="Times New Roman"/>
          <w:sz w:val="24"/>
          <w:szCs w:val="24"/>
        </w:rPr>
        <w:t>K</w:t>
      </w:r>
      <w:r w:rsidR="00306492" w:rsidRPr="00436272">
        <w:rPr>
          <w:rFonts w:ascii="Times New Roman" w:eastAsia="Times New Roman" w:hAnsi="Times New Roman" w:cs="Times New Roman"/>
          <w:sz w:val="24"/>
          <w:szCs w:val="24"/>
        </w:rPr>
        <w:t>.</w:t>
      </w:r>
    </w:p>
    <w:p w14:paraId="779D9C2B" w14:textId="0CFEBBAA" w:rsidR="00FD0ABE" w:rsidRPr="00436272" w:rsidRDefault="00FB2BBC" w:rsidP="00436272">
      <w:pPr>
        <w:snapToGrid w:val="0"/>
        <w:spacing w:after="0" w:line="360" w:lineRule="auto"/>
        <w:jc w:val="both"/>
        <w:rPr>
          <w:rFonts w:ascii="Times New Roman" w:eastAsia="Times New Roman" w:hAnsi="Times New Roman" w:cs="Times New Roman"/>
          <w:b/>
          <w:sz w:val="24"/>
          <w:szCs w:val="24"/>
        </w:rPr>
      </w:pPr>
      <w:r w:rsidRPr="00436272">
        <w:rPr>
          <w:rFonts w:ascii="Times New Roman" w:eastAsia="Times New Roman" w:hAnsi="Times New Roman" w:cs="Times New Roman"/>
          <w:b/>
          <w:sz w:val="24"/>
          <w:szCs w:val="24"/>
        </w:rPr>
        <w:t>Kecukupan</w:t>
      </w:r>
    </w:p>
    <w:p w14:paraId="1DB2ECA2" w14:textId="3520EEF4" w:rsidR="00590D56" w:rsidRPr="00436272" w:rsidRDefault="00E27651" w:rsidP="00B314FB">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Kecukupan berfokus pada</w:t>
      </w:r>
      <w:r w:rsidR="00E367D1" w:rsidRPr="00436272">
        <w:rPr>
          <w:rFonts w:ascii="Times New Roman" w:eastAsia="Times New Roman" w:hAnsi="Times New Roman" w:cs="Times New Roman"/>
          <w:sz w:val="24"/>
          <w:szCs w:val="24"/>
        </w:rPr>
        <w:t xml:space="preserve"> sejauh mana tingkat efektivitas suatu program berhasil memuaskan kebutuhan, nilai, atau kesempatan yang menjadi asal mula munculnya suatu masalah. Kecukupan terhubung erat dengan efektivitas program/kebijakan, </w:t>
      </w:r>
      <w:proofErr w:type="spellStart"/>
      <w:r w:rsidR="00E367D1" w:rsidRPr="00436272">
        <w:rPr>
          <w:rFonts w:ascii="Times New Roman" w:eastAsia="Times New Roman" w:hAnsi="Times New Roman" w:cs="Times New Roman"/>
          <w:sz w:val="24"/>
          <w:szCs w:val="24"/>
        </w:rPr>
        <w:t>dimana</w:t>
      </w:r>
      <w:proofErr w:type="spellEnd"/>
      <w:r w:rsidR="00E367D1" w:rsidRPr="00436272">
        <w:rPr>
          <w:rFonts w:ascii="Times New Roman" w:eastAsia="Times New Roman" w:hAnsi="Times New Roman" w:cs="Times New Roman"/>
          <w:sz w:val="24"/>
          <w:szCs w:val="24"/>
        </w:rPr>
        <w:t xml:space="preserve"> </w:t>
      </w:r>
      <w:r w:rsidR="00E367D1" w:rsidRPr="00436272">
        <w:rPr>
          <w:rFonts w:ascii="Times New Roman" w:eastAsia="Times New Roman" w:hAnsi="Times New Roman" w:cs="Times New Roman"/>
          <w:sz w:val="24"/>
          <w:szCs w:val="24"/>
        </w:rPr>
        <w:lastRenderedPageBreak/>
        <w:t xml:space="preserve">penilaiannya dilakukan dengan memperkirakan seberapa jauh program yang dijalankan mampu memenuhi kebutuhan kelompok sasaran dan menyelesaikan masalah yang ada secara tuntas (Cahyani &amp; Puspaningtyas, 2023). </w:t>
      </w:r>
      <w:r w:rsidR="00A259DE" w:rsidRPr="00436272">
        <w:rPr>
          <w:rFonts w:ascii="Times New Roman" w:eastAsia="Times New Roman" w:hAnsi="Times New Roman" w:cs="Times New Roman"/>
          <w:sz w:val="24"/>
          <w:szCs w:val="24"/>
        </w:rPr>
        <w:t xml:space="preserve">Pada awal laporan wabah masuk, ketersediaan vaksin </w:t>
      </w:r>
      <w:r w:rsidR="00FE0D48" w:rsidRPr="00436272">
        <w:rPr>
          <w:rFonts w:ascii="Times New Roman" w:eastAsia="Times New Roman" w:hAnsi="Times New Roman" w:cs="Times New Roman"/>
          <w:sz w:val="24"/>
          <w:szCs w:val="24"/>
        </w:rPr>
        <w:t xml:space="preserve">PMK di tingkat Kabupaten pada dasarnya </w:t>
      </w:r>
      <w:r w:rsidR="00A259DE" w:rsidRPr="00436272">
        <w:rPr>
          <w:rFonts w:ascii="Times New Roman" w:eastAsia="Times New Roman" w:hAnsi="Times New Roman" w:cs="Times New Roman"/>
          <w:sz w:val="24"/>
          <w:szCs w:val="24"/>
        </w:rPr>
        <w:t xml:space="preserve">belum </w:t>
      </w:r>
      <w:r w:rsidR="00FE0D48" w:rsidRPr="00436272">
        <w:rPr>
          <w:rFonts w:ascii="Times New Roman" w:eastAsia="Times New Roman" w:hAnsi="Times New Roman" w:cs="Times New Roman"/>
          <w:sz w:val="24"/>
          <w:szCs w:val="24"/>
        </w:rPr>
        <w:t>tersedia, sebab d</w:t>
      </w:r>
      <w:r w:rsidR="00A259DE" w:rsidRPr="00436272">
        <w:rPr>
          <w:rFonts w:ascii="Times New Roman" w:eastAsia="Times New Roman" w:hAnsi="Times New Roman" w:cs="Times New Roman"/>
          <w:sz w:val="24"/>
          <w:szCs w:val="24"/>
        </w:rPr>
        <w:t xml:space="preserve">istribusi vaksin PMK </w:t>
      </w:r>
      <w:r w:rsidR="00FE0D48" w:rsidRPr="00436272">
        <w:rPr>
          <w:rFonts w:ascii="Times New Roman" w:eastAsia="Times New Roman" w:hAnsi="Times New Roman" w:cs="Times New Roman"/>
          <w:sz w:val="24"/>
          <w:szCs w:val="24"/>
        </w:rPr>
        <w:t xml:space="preserve">berasal </w:t>
      </w:r>
      <w:r w:rsidR="00A259DE" w:rsidRPr="00436272">
        <w:rPr>
          <w:rFonts w:ascii="Times New Roman" w:eastAsia="Times New Roman" w:hAnsi="Times New Roman" w:cs="Times New Roman"/>
          <w:sz w:val="24"/>
          <w:szCs w:val="24"/>
        </w:rPr>
        <w:t xml:space="preserve">dari </w:t>
      </w:r>
      <w:r w:rsidR="00FE0D48" w:rsidRPr="00436272">
        <w:rPr>
          <w:rFonts w:ascii="Times New Roman" w:eastAsia="Times New Roman" w:hAnsi="Times New Roman" w:cs="Times New Roman"/>
          <w:sz w:val="24"/>
          <w:szCs w:val="24"/>
        </w:rPr>
        <w:t>Pemerintah P</w:t>
      </w:r>
      <w:r w:rsidR="00A259DE" w:rsidRPr="00436272">
        <w:rPr>
          <w:rFonts w:ascii="Times New Roman" w:eastAsia="Times New Roman" w:hAnsi="Times New Roman" w:cs="Times New Roman"/>
          <w:sz w:val="24"/>
          <w:szCs w:val="24"/>
        </w:rPr>
        <w:t>rovinsi</w:t>
      </w:r>
      <w:r w:rsidR="00FE0D48" w:rsidRPr="00436272">
        <w:rPr>
          <w:rFonts w:ascii="Times New Roman" w:eastAsia="Times New Roman" w:hAnsi="Times New Roman" w:cs="Times New Roman"/>
          <w:sz w:val="24"/>
          <w:szCs w:val="24"/>
        </w:rPr>
        <w:t>, sementara Pemeri</w:t>
      </w:r>
      <w:r w:rsidR="00262637" w:rsidRPr="00436272">
        <w:rPr>
          <w:rFonts w:ascii="Times New Roman" w:eastAsia="Times New Roman" w:hAnsi="Times New Roman" w:cs="Times New Roman"/>
          <w:sz w:val="24"/>
          <w:szCs w:val="24"/>
        </w:rPr>
        <w:t>n</w:t>
      </w:r>
      <w:r w:rsidR="00FE0D48" w:rsidRPr="00436272">
        <w:rPr>
          <w:rFonts w:ascii="Times New Roman" w:eastAsia="Times New Roman" w:hAnsi="Times New Roman" w:cs="Times New Roman"/>
          <w:sz w:val="24"/>
          <w:szCs w:val="24"/>
        </w:rPr>
        <w:t>tah Provinsi</w:t>
      </w:r>
      <w:r w:rsidR="00A259DE" w:rsidRPr="00436272">
        <w:rPr>
          <w:rFonts w:ascii="Times New Roman" w:eastAsia="Times New Roman" w:hAnsi="Times New Roman" w:cs="Times New Roman"/>
          <w:sz w:val="24"/>
          <w:szCs w:val="24"/>
        </w:rPr>
        <w:t xml:space="preserve"> sangat bergantung pada distribusi dari </w:t>
      </w:r>
      <w:r w:rsidR="00FE0D48" w:rsidRPr="00436272">
        <w:rPr>
          <w:rFonts w:ascii="Times New Roman" w:eastAsia="Times New Roman" w:hAnsi="Times New Roman" w:cs="Times New Roman"/>
          <w:sz w:val="24"/>
          <w:szCs w:val="24"/>
        </w:rPr>
        <w:t>Pemerintah P</w:t>
      </w:r>
      <w:r w:rsidR="00A259DE" w:rsidRPr="00436272">
        <w:rPr>
          <w:rFonts w:ascii="Times New Roman" w:eastAsia="Times New Roman" w:hAnsi="Times New Roman" w:cs="Times New Roman"/>
          <w:sz w:val="24"/>
          <w:szCs w:val="24"/>
        </w:rPr>
        <w:t xml:space="preserve">usat. </w:t>
      </w:r>
      <w:r w:rsidR="00FE0D48" w:rsidRPr="00436272">
        <w:rPr>
          <w:rFonts w:ascii="Times New Roman" w:eastAsia="Times New Roman" w:hAnsi="Times New Roman" w:cs="Times New Roman"/>
          <w:sz w:val="24"/>
          <w:szCs w:val="24"/>
        </w:rPr>
        <w:t>Adapun j</w:t>
      </w:r>
      <w:r w:rsidR="00A259DE" w:rsidRPr="00436272">
        <w:rPr>
          <w:rFonts w:ascii="Times New Roman" w:eastAsia="Times New Roman" w:hAnsi="Times New Roman" w:cs="Times New Roman"/>
          <w:sz w:val="24"/>
          <w:szCs w:val="24"/>
        </w:rPr>
        <w:t xml:space="preserve">atah vaksin yang diberikan ke </w:t>
      </w:r>
      <w:r w:rsidR="00590D56" w:rsidRPr="00436272">
        <w:rPr>
          <w:rFonts w:ascii="Times New Roman" w:eastAsia="Times New Roman" w:hAnsi="Times New Roman" w:cs="Times New Roman"/>
          <w:sz w:val="24"/>
          <w:szCs w:val="24"/>
        </w:rPr>
        <w:t>Pemerintah K</w:t>
      </w:r>
      <w:r w:rsidR="00A259DE" w:rsidRPr="00436272">
        <w:rPr>
          <w:rFonts w:ascii="Times New Roman" w:eastAsia="Times New Roman" w:hAnsi="Times New Roman" w:cs="Times New Roman"/>
          <w:sz w:val="24"/>
          <w:szCs w:val="24"/>
        </w:rPr>
        <w:t>abupaten disesuaikan dengan kebutuhan dan jumlah populasi ternak yang ada</w:t>
      </w:r>
      <w:r w:rsidR="00FE0D48" w:rsidRPr="00436272">
        <w:rPr>
          <w:rFonts w:ascii="Times New Roman" w:eastAsia="Times New Roman" w:hAnsi="Times New Roman" w:cs="Times New Roman"/>
          <w:sz w:val="24"/>
          <w:szCs w:val="24"/>
        </w:rPr>
        <w:t xml:space="preserve"> serta didistribusikan</w:t>
      </w:r>
      <w:r w:rsidR="00A259DE" w:rsidRPr="00436272">
        <w:rPr>
          <w:rFonts w:ascii="Times New Roman" w:eastAsia="Times New Roman" w:hAnsi="Times New Roman" w:cs="Times New Roman"/>
          <w:sz w:val="24"/>
          <w:szCs w:val="24"/>
        </w:rPr>
        <w:t xml:space="preserve"> </w:t>
      </w:r>
      <w:r w:rsidR="00FE0D48" w:rsidRPr="00436272">
        <w:rPr>
          <w:rFonts w:ascii="Times New Roman" w:eastAsia="Times New Roman" w:hAnsi="Times New Roman" w:cs="Times New Roman"/>
          <w:sz w:val="24"/>
          <w:szCs w:val="24"/>
        </w:rPr>
        <w:t>secara</w:t>
      </w:r>
      <w:r w:rsidR="00A259DE" w:rsidRPr="00436272">
        <w:rPr>
          <w:rFonts w:ascii="Times New Roman" w:eastAsia="Times New Roman" w:hAnsi="Times New Roman" w:cs="Times New Roman"/>
          <w:sz w:val="24"/>
          <w:szCs w:val="24"/>
        </w:rPr>
        <w:t xml:space="preserve"> bertahap</w:t>
      </w:r>
      <w:r w:rsidR="00FE0D48" w:rsidRPr="00436272">
        <w:rPr>
          <w:rFonts w:ascii="Times New Roman" w:eastAsia="Times New Roman" w:hAnsi="Times New Roman" w:cs="Times New Roman"/>
          <w:sz w:val="24"/>
          <w:szCs w:val="24"/>
        </w:rPr>
        <w:t xml:space="preserve"> atau</w:t>
      </w:r>
      <w:r w:rsidR="00A259DE" w:rsidRPr="00436272">
        <w:rPr>
          <w:rFonts w:ascii="Times New Roman" w:eastAsia="Times New Roman" w:hAnsi="Times New Roman" w:cs="Times New Roman"/>
          <w:sz w:val="24"/>
          <w:szCs w:val="24"/>
        </w:rPr>
        <w:t xml:space="preserve"> tidak sekaligus</w:t>
      </w:r>
      <w:r w:rsidRPr="00436272">
        <w:rPr>
          <w:rFonts w:ascii="Times New Roman" w:eastAsia="Times New Roman" w:hAnsi="Times New Roman" w:cs="Times New Roman"/>
          <w:sz w:val="24"/>
          <w:szCs w:val="24"/>
        </w:rPr>
        <w:t xml:space="preserve"> sebagaimana ditunjukkan pada tabel </w:t>
      </w:r>
      <w:r w:rsidR="0084188E" w:rsidRPr="00436272">
        <w:rPr>
          <w:rFonts w:ascii="Times New Roman" w:eastAsia="Times New Roman" w:hAnsi="Times New Roman" w:cs="Times New Roman"/>
          <w:sz w:val="24"/>
          <w:szCs w:val="24"/>
        </w:rPr>
        <w:t>3.</w:t>
      </w:r>
      <w:r w:rsidR="00A259DE" w:rsidRPr="00436272">
        <w:rPr>
          <w:rFonts w:ascii="Times New Roman" w:eastAsia="Times New Roman" w:hAnsi="Times New Roman" w:cs="Times New Roman"/>
          <w:sz w:val="24"/>
          <w:szCs w:val="24"/>
        </w:rPr>
        <w:t xml:space="preserve"> Sebagai contoh, tahap pertama </w:t>
      </w:r>
      <w:r w:rsidR="00FE0D48" w:rsidRPr="00436272">
        <w:rPr>
          <w:rFonts w:ascii="Times New Roman" w:eastAsia="Times New Roman" w:hAnsi="Times New Roman" w:cs="Times New Roman"/>
          <w:sz w:val="24"/>
          <w:szCs w:val="24"/>
        </w:rPr>
        <w:t xml:space="preserve">umumnya </w:t>
      </w:r>
      <w:r w:rsidR="00A259DE" w:rsidRPr="00436272">
        <w:rPr>
          <w:rFonts w:ascii="Times New Roman" w:eastAsia="Times New Roman" w:hAnsi="Times New Roman" w:cs="Times New Roman"/>
          <w:sz w:val="24"/>
          <w:szCs w:val="24"/>
        </w:rPr>
        <w:t>didistribusikan sekitar 10</w:t>
      </w:r>
      <w:r w:rsidR="00FE0D48" w:rsidRPr="00436272">
        <w:rPr>
          <w:rFonts w:ascii="Times New Roman" w:eastAsia="Times New Roman" w:hAnsi="Times New Roman" w:cs="Times New Roman"/>
          <w:sz w:val="24"/>
          <w:szCs w:val="24"/>
        </w:rPr>
        <w:t xml:space="preserve"> persen</w:t>
      </w:r>
      <w:r w:rsidR="00A259DE" w:rsidRPr="00436272">
        <w:rPr>
          <w:rFonts w:ascii="Times New Roman" w:eastAsia="Times New Roman" w:hAnsi="Times New Roman" w:cs="Times New Roman"/>
          <w:sz w:val="24"/>
          <w:szCs w:val="24"/>
        </w:rPr>
        <w:t xml:space="preserve"> dari total populasi</w:t>
      </w:r>
      <w:r w:rsidR="00FE0D48" w:rsidRPr="00436272">
        <w:rPr>
          <w:rFonts w:ascii="Times New Roman" w:eastAsia="Times New Roman" w:hAnsi="Times New Roman" w:cs="Times New Roman"/>
          <w:sz w:val="24"/>
          <w:szCs w:val="24"/>
        </w:rPr>
        <w:t xml:space="preserve"> ternak</w:t>
      </w:r>
      <w:r w:rsidR="00A259DE" w:rsidRPr="00436272">
        <w:rPr>
          <w:rFonts w:ascii="Times New Roman" w:eastAsia="Times New Roman" w:hAnsi="Times New Roman" w:cs="Times New Roman"/>
          <w:sz w:val="24"/>
          <w:szCs w:val="24"/>
        </w:rPr>
        <w:t xml:space="preserve">, dengan mempertimbangkan </w:t>
      </w:r>
      <w:r w:rsidR="00590D56" w:rsidRPr="00436272">
        <w:rPr>
          <w:rFonts w:ascii="Times New Roman" w:eastAsia="Times New Roman" w:hAnsi="Times New Roman" w:cs="Times New Roman"/>
          <w:sz w:val="24"/>
          <w:szCs w:val="24"/>
        </w:rPr>
        <w:t xml:space="preserve">beberapa aspek, seperti: jumlah kasus PMK yang teridentifikasi, </w:t>
      </w:r>
      <w:r w:rsidR="00A259DE" w:rsidRPr="00436272">
        <w:rPr>
          <w:rFonts w:ascii="Times New Roman" w:eastAsia="Times New Roman" w:hAnsi="Times New Roman" w:cs="Times New Roman"/>
          <w:sz w:val="24"/>
          <w:szCs w:val="24"/>
        </w:rPr>
        <w:t xml:space="preserve">kebutuhan </w:t>
      </w:r>
      <w:r w:rsidR="00590D56" w:rsidRPr="00436272">
        <w:rPr>
          <w:rFonts w:ascii="Times New Roman" w:eastAsia="Times New Roman" w:hAnsi="Times New Roman" w:cs="Times New Roman"/>
          <w:sz w:val="24"/>
          <w:szCs w:val="24"/>
        </w:rPr>
        <w:t xml:space="preserve">vaksin </w:t>
      </w:r>
      <w:r w:rsidR="00A259DE" w:rsidRPr="00436272">
        <w:rPr>
          <w:rFonts w:ascii="Times New Roman" w:eastAsia="Times New Roman" w:hAnsi="Times New Roman" w:cs="Times New Roman"/>
          <w:sz w:val="24"/>
          <w:szCs w:val="24"/>
        </w:rPr>
        <w:t>kabupaten lain</w:t>
      </w:r>
      <w:r w:rsidR="00590D56" w:rsidRPr="00436272">
        <w:rPr>
          <w:rFonts w:ascii="Times New Roman" w:eastAsia="Times New Roman" w:hAnsi="Times New Roman" w:cs="Times New Roman"/>
          <w:sz w:val="24"/>
          <w:szCs w:val="24"/>
        </w:rPr>
        <w:t>nya, serta</w:t>
      </w:r>
      <w:r w:rsidR="00A259DE" w:rsidRPr="00436272">
        <w:rPr>
          <w:rFonts w:ascii="Times New Roman" w:eastAsia="Times New Roman" w:hAnsi="Times New Roman" w:cs="Times New Roman"/>
          <w:sz w:val="24"/>
          <w:szCs w:val="24"/>
        </w:rPr>
        <w:t xml:space="preserve"> stok vaksin </w:t>
      </w:r>
      <w:r w:rsidR="00FE0D48" w:rsidRPr="00436272">
        <w:rPr>
          <w:rFonts w:ascii="Times New Roman" w:eastAsia="Times New Roman" w:hAnsi="Times New Roman" w:cs="Times New Roman"/>
          <w:sz w:val="24"/>
          <w:szCs w:val="24"/>
        </w:rPr>
        <w:t>PMK ya</w:t>
      </w:r>
      <w:r w:rsidR="00B314FB">
        <w:rPr>
          <w:rFonts w:ascii="Times New Roman" w:eastAsia="Times New Roman" w:hAnsi="Times New Roman" w:cs="Times New Roman"/>
          <w:sz w:val="24"/>
          <w:szCs w:val="24"/>
        </w:rPr>
        <w:t>n</w:t>
      </w:r>
      <w:r w:rsidR="00FE0D48" w:rsidRPr="00436272">
        <w:rPr>
          <w:rFonts w:ascii="Times New Roman" w:eastAsia="Times New Roman" w:hAnsi="Times New Roman" w:cs="Times New Roman"/>
          <w:sz w:val="24"/>
          <w:szCs w:val="24"/>
        </w:rPr>
        <w:t xml:space="preserve">g tersedia secara </w:t>
      </w:r>
      <w:r w:rsidR="00A259DE" w:rsidRPr="00436272">
        <w:rPr>
          <w:rFonts w:ascii="Times New Roman" w:eastAsia="Times New Roman" w:hAnsi="Times New Roman" w:cs="Times New Roman"/>
          <w:sz w:val="24"/>
          <w:szCs w:val="24"/>
        </w:rPr>
        <w:t>nasiona</w:t>
      </w:r>
      <w:r w:rsidR="00FE0D48" w:rsidRPr="00436272">
        <w:rPr>
          <w:rFonts w:ascii="Times New Roman" w:eastAsia="Times New Roman" w:hAnsi="Times New Roman" w:cs="Times New Roman"/>
          <w:sz w:val="24"/>
          <w:szCs w:val="24"/>
        </w:rPr>
        <w:t>l</w:t>
      </w:r>
      <w:r w:rsidR="00A259DE" w:rsidRPr="00436272">
        <w:rPr>
          <w:rFonts w:ascii="Times New Roman" w:eastAsia="Times New Roman" w:hAnsi="Times New Roman" w:cs="Times New Roman"/>
          <w:sz w:val="24"/>
          <w:szCs w:val="24"/>
        </w:rPr>
        <w:t>.</w:t>
      </w:r>
      <w:bookmarkStart w:id="7" w:name="_Hlk214819758"/>
    </w:p>
    <w:p w14:paraId="67AA7A9E" w14:textId="4CE4399F" w:rsidR="00E27651" w:rsidRPr="00B314FB" w:rsidRDefault="00E27651" w:rsidP="00B314FB">
      <w:pPr>
        <w:snapToGrid w:val="0"/>
        <w:spacing w:after="0" w:line="360" w:lineRule="auto"/>
        <w:jc w:val="center"/>
        <w:rPr>
          <w:rFonts w:ascii="Times New Roman" w:eastAsia="Times New Roman" w:hAnsi="Times New Roman" w:cs="Times New Roman"/>
          <w:sz w:val="24"/>
          <w:szCs w:val="24"/>
        </w:rPr>
      </w:pPr>
      <w:r w:rsidRPr="00436272">
        <w:rPr>
          <w:rFonts w:ascii="Times New Roman" w:eastAsia="Times New Roman" w:hAnsi="Times New Roman" w:cs="Times New Roman"/>
          <w:b/>
          <w:bCs/>
          <w:sz w:val="24"/>
          <w:szCs w:val="24"/>
        </w:rPr>
        <w:t xml:space="preserve">Tabel </w:t>
      </w:r>
      <w:r w:rsidR="0084188E" w:rsidRPr="00436272">
        <w:rPr>
          <w:rFonts w:ascii="Times New Roman" w:eastAsia="Times New Roman" w:hAnsi="Times New Roman" w:cs="Times New Roman"/>
          <w:b/>
          <w:bCs/>
          <w:sz w:val="24"/>
          <w:szCs w:val="24"/>
        </w:rPr>
        <w:t>3</w:t>
      </w:r>
      <w:r w:rsidRPr="00436272">
        <w:rPr>
          <w:rFonts w:ascii="Times New Roman" w:eastAsia="Times New Roman" w:hAnsi="Times New Roman" w:cs="Times New Roman"/>
          <w:b/>
          <w:bCs/>
          <w:sz w:val="24"/>
          <w:szCs w:val="24"/>
        </w:rPr>
        <w:t xml:space="preserve">. </w:t>
      </w:r>
      <w:r w:rsidRPr="00B314FB">
        <w:rPr>
          <w:rFonts w:ascii="Times New Roman" w:eastAsia="Times New Roman" w:hAnsi="Times New Roman" w:cs="Times New Roman"/>
          <w:sz w:val="24"/>
          <w:szCs w:val="24"/>
        </w:rPr>
        <w:t>Rekapitulasi Vaksinasi PMK per Kecamatan</w:t>
      </w:r>
      <w:r w:rsidRPr="00B314FB">
        <w:rPr>
          <w:rFonts w:ascii="Times New Roman" w:hAnsi="Times New Roman" w:cs="Times New Roman"/>
        </w:rPr>
        <w:t xml:space="preserve"> </w:t>
      </w:r>
      <w:r w:rsidRPr="00B314FB">
        <w:rPr>
          <w:rFonts w:ascii="Times New Roman" w:eastAsia="Times New Roman" w:hAnsi="Times New Roman" w:cs="Times New Roman"/>
          <w:sz w:val="24"/>
          <w:szCs w:val="24"/>
        </w:rPr>
        <w:t>di Kabupaten Gowa</w:t>
      </w:r>
    </w:p>
    <w:p w14:paraId="122EE454" w14:textId="77777777" w:rsidR="00E27651" w:rsidRPr="00B314FB" w:rsidRDefault="00E27651" w:rsidP="00B314FB">
      <w:pPr>
        <w:snapToGrid w:val="0"/>
        <w:spacing w:after="0" w:line="360" w:lineRule="auto"/>
        <w:jc w:val="center"/>
        <w:rPr>
          <w:rFonts w:ascii="Times New Roman" w:eastAsia="Times New Roman" w:hAnsi="Times New Roman" w:cs="Times New Roman"/>
          <w:sz w:val="24"/>
          <w:szCs w:val="24"/>
        </w:rPr>
      </w:pPr>
      <w:r w:rsidRPr="00B314FB">
        <w:rPr>
          <w:rFonts w:ascii="Times New Roman" w:eastAsia="Times New Roman" w:hAnsi="Times New Roman" w:cs="Times New Roman"/>
          <w:sz w:val="24"/>
          <w:szCs w:val="24"/>
        </w:rPr>
        <w:t xml:space="preserve">Tahun 2023 &amp; 2025 </w:t>
      </w:r>
    </w:p>
    <w:tbl>
      <w:tblPr>
        <w:tblStyle w:val="Kisi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068"/>
        <w:gridCol w:w="993"/>
        <w:gridCol w:w="993"/>
        <w:gridCol w:w="993"/>
        <w:gridCol w:w="993"/>
        <w:gridCol w:w="993"/>
      </w:tblGrid>
      <w:tr w:rsidR="00E27651" w:rsidRPr="00B314FB" w14:paraId="2517B71D" w14:textId="77777777" w:rsidTr="00485218">
        <w:trPr>
          <w:jc w:val="center"/>
        </w:trPr>
        <w:tc>
          <w:tcPr>
            <w:tcW w:w="0" w:type="auto"/>
            <w:vMerge w:val="restart"/>
            <w:tcBorders>
              <w:top w:val="single" w:sz="4" w:space="0" w:color="auto"/>
            </w:tcBorders>
            <w:vAlign w:val="center"/>
          </w:tcPr>
          <w:p w14:paraId="2BFA37B1" w14:textId="77777777" w:rsidR="00E27651" w:rsidRPr="00B314FB" w:rsidRDefault="00E27651" w:rsidP="00436272">
            <w:pPr>
              <w:snapToGrid w:val="0"/>
              <w:jc w:val="center"/>
              <w:rPr>
                <w:rFonts w:ascii="Times New Roman" w:hAnsi="Times New Roman" w:cs="Times New Roman"/>
                <w:b/>
                <w:bCs/>
              </w:rPr>
            </w:pPr>
            <w:bookmarkStart w:id="8" w:name="_Hlk214819160"/>
            <w:bookmarkEnd w:id="7"/>
            <w:proofErr w:type="spellStart"/>
            <w:r w:rsidRPr="00B314FB">
              <w:rPr>
                <w:rFonts w:ascii="Times New Roman" w:hAnsi="Times New Roman" w:cs="Times New Roman"/>
                <w:b/>
                <w:bCs/>
              </w:rPr>
              <w:t>No</w:t>
            </w:r>
            <w:proofErr w:type="spellEnd"/>
          </w:p>
        </w:tc>
        <w:tc>
          <w:tcPr>
            <w:tcW w:w="0" w:type="auto"/>
            <w:vMerge w:val="restart"/>
            <w:tcBorders>
              <w:top w:val="single" w:sz="4" w:space="0" w:color="auto"/>
            </w:tcBorders>
            <w:vAlign w:val="center"/>
          </w:tcPr>
          <w:p w14:paraId="39375E96" w14:textId="77777777" w:rsidR="00E27651" w:rsidRPr="00B314FB" w:rsidRDefault="00E27651" w:rsidP="00436272">
            <w:pPr>
              <w:snapToGrid w:val="0"/>
              <w:jc w:val="center"/>
              <w:rPr>
                <w:rFonts w:ascii="Times New Roman" w:eastAsia="Times New Roman" w:hAnsi="Times New Roman" w:cs="Times New Roman"/>
                <w:b/>
                <w:bCs/>
                <w:color w:val="2F5496"/>
              </w:rPr>
            </w:pPr>
            <w:r w:rsidRPr="00B314FB">
              <w:rPr>
                <w:rFonts w:ascii="Times New Roman" w:hAnsi="Times New Roman" w:cs="Times New Roman"/>
                <w:b/>
                <w:bCs/>
              </w:rPr>
              <w:t>Kecamatan</w:t>
            </w:r>
          </w:p>
        </w:tc>
        <w:tc>
          <w:tcPr>
            <w:tcW w:w="0" w:type="auto"/>
            <w:gridSpan w:val="5"/>
            <w:tcBorders>
              <w:top w:val="single" w:sz="4" w:space="0" w:color="auto"/>
              <w:bottom w:val="single" w:sz="4" w:space="0" w:color="auto"/>
            </w:tcBorders>
            <w:vAlign w:val="center"/>
          </w:tcPr>
          <w:p w14:paraId="1C347FCE"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Jumlah Dosis Vaksin PMK</w:t>
            </w:r>
          </w:p>
        </w:tc>
      </w:tr>
      <w:tr w:rsidR="00E27651" w:rsidRPr="00B314FB" w14:paraId="736BD5D2" w14:textId="77777777" w:rsidTr="00485218">
        <w:trPr>
          <w:jc w:val="center"/>
        </w:trPr>
        <w:tc>
          <w:tcPr>
            <w:tcW w:w="0" w:type="auto"/>
            <w:vMerge/>
            <w:tcBorders>
              <w:top w:val="single" w:sz="4" w:space="0" w:color="auto"/>
            </w:tcBorders>
            <w:vAlign w:val="center"/>
          </w:tcPr>
          <w:p w14:paraId="19D88CA2" w14:textId="77777777" w:rsidR="00E27651" w:rsidRPr="00B314FB" w:rsidRDefault="00E27651" w:rsidP="00436272">
            <w:pPr>
              <w:snapToGrid w:val="0"/>
              <w:jc w:val="center"/>
              <w:rPr>
                <w:rFonts w:ascii="Times New Roman" w:hAnsi="Times New Roman" w:cs="Times New Roman"/>
                <w:b/>
                <w:bCs/>
              </w:rPr>
            </w:pPr>
          </w:p>
        </w:tc>
        <w:tc>
          <w:tcPr>
            <w:tcW w:w="0" w:type="auto"/>
            <w:vMerge/>
            <w:tcBorders>
              <w:top w:val="single" w:sz="4" w:space="0" w:color="auto"/>
            </w:tcBorders>
            <w:vAlign w:val="center"/>
          </w:tcPr>
          <w:p w14:paraId="2397E610" w14:textId="77777777" w:rsidR="00E27651" w:rsidRPr="00B314FB" w:rsidRDefault="00E27651" w:rsidP="00436272">
            <w:pPr>
              <w:snapToGrid w:val="0"/>
              <w:jc w:val="center"/>
              <w:rPr>
                <w:rFonts w:ascii="Times New Roman" w:hAnsi="Times New Roman" w:cs="Times New Roman"/>
                <w:b/>
                <w:bCs/>
              </w:rPr>
            </w:pPr>
          </w:p>
        </w:tc>
        <w:tc>
          <w:tcPr>
            <w:tcW w:w="0" w:type="auto"/>
            <w:gridSpan w:val="4"/>
            <w:tcBorders>
              <w:top w:val="single" w:sz="4" w:space="0" w:color="auto"/>
              <w:bottom w:val="single" w:sz="4" w:space="0" w:color="auto"/>
            </w:tcBorders>
            <w:vAlign w:val="center"/>
          </w:tcPr>
          <w:p w14:paraId="1561CB08"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2023</w:t>
            </w:r>
          </w:p>
        </w:tc>
        <w:tc>
          <w:tcPr>
            <w:tcW w:w="0" w:type="auto"/>
            <w:tcBorders>
              <w:top w:val="single" w:sz="4" w:space="0" w:color="auto"/>
              <w:bottom w:val="single" w:sz="4" w:space="0" w:color="auto"/>
            </w:tcBorders>
            <w:vAlign w:val="center"/>
          </w:tcPr>
          <w:p w14:paraId="63B6B5DD"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2025</w:t>
            </w:r>
          </w:p>
        </w:tc>
      </w:tr>
      <w:tr w:rsidR="00E27651" w:rsidRPr="00B314FB" w14:paraId="132DBE46" w14:textId="77777777" w:rsidTr="00B314FB">
        <w:trPr>
          <w:trHeight w:val="294"/>
          <w:jc w:val="center"/>
        </w:trPr>
        <w:tc>
          <w:tcPr>
            <w:tcW w:w="0" w:type="auto"/>
            <w:vMerge/>
            <w:tcBorders>
              <w:bottom w:val="single" w:sz="4" w:space="0" w:color="auto"/>
            </w:tcBorders>
          </w:tcPr>
          <w:p w14:paraId="0AF6C0C5" w14:textId="77777777" w:rsidR="00E27651" w:rsidRPr="00B314FB" w:rsidRDefault="00E27651" w:rsidP="00436272">
            <w:pPr>
              <w:snapToGrid w:val="0"/>
              <w:jc w:val="center"/>
              <w:rPr>
                <w:rFonts w:ascii="Times New Roman" w:hAnsi="Times New Roman" w:cs="Times New Roman"/>
                <w:b/>
                <w:bCs/>
              </w:rPr>
            </w:pPr>
          </w:p>
        </w:tc>
        <w:tc>
          <w:tcPr>
            <w:tcW w:w="0" w:type="auto"/>
            <w:vMerge/>
            <w:tcBorders>
              <w:bottom w:val="single" w:sz="4" w:space="0" w:color="auto"/>
            </w:tcBorders>
          </w:tcPr>
          <w:p w14:paraId="374DF333" w14:textId="77777777" w:rsidR="00E27651" w:rsidRPr="00B314FB" w:rsidRDefault="00E27651" w:rsidP="00436272">
            <w:pPr>
              <w:snapToGrid w:val="0"/>
              <w:jc w:val="center"/>
              <w:rPr>
                <w:rFonts w:ascii="Times New Roman" w:hAnsi="Times New Roman" w:cs="Times New Roman"/>
                <w:b/>
                <w:bCs/>
              </w:rPr>
            </w:pPr>
          </w:p>
        </w:tc>
        <w:tc>
          <w:tcPr>
            <w:tcW w:w="0" w:type="auto"/>
            <w:tcBorders>
              <w:top w:val="single" w:sz="4" w:space="0" w:color="auto"/>
              <w:bottom w:val="single" w:sz="4" w:space="0" w:color="auto"/>
            </w:tcBorders>
          </w:tcPr>
          <w:p w14:paraId="4477B6C1"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Tahap 1</w:t>
            </w:r>
          </w:p>
        </w:tc>
        <w:tc>
          <w:tcPr>
            <w:tcW w:w="0" w:type="auto"/>
            <w:tcBorders>
              <w:top w:val="single" w:sz="4" w:space="0" w:color="auto"/>
              <w:bottom w:val="single" w:sz="4" w:space="0" w:color="auto"/>
            </w:tcBorders>
          </w:tcPr>
          <w:p w14:paraId="3FAAF20A"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Tahap 2</w:t>
            </w:r>
          </w:p>
        </w:tc>
        <w:tc>
          <w:tcPr>
            <w:tcW w:w="0" w:type="auto"/>
            <w:tcBorders>
              <w:top w:val="single" w:sz="4" w:space="0" w:color="auto"/>
              <w:bottom w:val="single" w:sz="4" w:space="0" w:color="auto"/>
            </w:tcBorders>
          </w:tcPr>
          <w:p w14:paraId="1C144100"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Tahap 3</w:t>
            </w:r>
          </w:p>
        </w:tc>
        <w:tc>
          <w:tcPr>
            <w:tcW w:w="0" w:type="auto"/>
            <w:tcBorders>
              <w:top w:val="single" w:sz="4" w:space="0" w:color="auto"/>
              <w:bottom w:val="single" w:sz="4" w:space="0" w:color="auto"/>
            </w:tcBorders>
          </w:tcPr>
          <w:p w14:paraId="500E6EE5"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Tahap 4</w:t>
            </w:r>
          </w:p>
        </w:tc>
        <w:tc>
          <w:tcPr>
            <w:tcW w:w="0" w:type="auto"/>
            <w:tcBorders>
              <w:top w:val="single" w:sz="4" w:space="0" w:color="auto"/>
              <w:bottom w:val="single" w:sz="4" w:space="0" w:color="auto"/>
            </w:tcBorders>
          </w:tcPr>
          <w:p w14:paraId="54C1357C"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Tahap 1</w:t>
            </w:r>
          </w:p>
        </w:tc>
      </w:tr>
      <w:tr w:rsidR="00E27651" w:rsidRPr="00B314FB" w14:paraId="76119392" w14:textId="77777777" w:rsidTr="00485218">
        <w:trPr>
          <w:jc w:val="center"/>
        </w:trPr>
        <w:tc>
          <w:tcPr>
            <w:tcW w:w="0" w:type="auto"/>
            <w:tcBorders>
              <w:top w:val="single" w:sz="4" w:space="0" w:color="auto"/>
            </w:tcBorders>
          </w:tcPr>
          <w:p w14:paraId="5CE9504E"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w:t>
            </w:r>
          </w:p>
        </w:tc>
        <w:tc>
          <w:tcPr>
            <w:tcW w:w="0" w:type="auto"/>
            <w:vAlign w:val="bottom"/>
          </w:tcPr>
          <w:p w14:paraId="7DBAA81C" w14:textId="77777777" w:rsidR="00E27651" w:rsidRPr="00B314FB" w:rsidRDefault="00E27651" w:rsidP="00436272">
            <w:pPr>
              <w:snapToGrid w:val="0"/>
              <w:jc w:val="center"/>
              <w:rPr>
                <w:rFonts w:ascii="Times New Roman" w:eastAsia="Times New Roman" w:hAnsi="Times New Roman" w:cs="Times New Roman"/>
                <w:b/>
                <w:color w:val="2F5496"/>
              </w:rPr>
            </w:pPr>
            <w:proofErr w:type="spellStart"/>
            <w:r w:rsidRPr="00B314FB">
              <w:rPr>
                <w:rFonts w:ascii="Times New Roman" w:hAnsi="Times New Roman" w:cs="Times New Roman"/>
                <w:color w:val="000000"/>
              </w:rPr>
              <w:t>Bontonompo</w:t>
            </w:r>
            <w:proofErr w:type="spellEnd"/>
          </w:p>
        </w:tc>
        <w:tc>
          <w:tcPr>
            <w:tcW w:w="0" w:type="auto"/>
            <w:tcBorders>
              <w:top w:val="single" w:sz="4" w:space="0" w:color="auto"/>
            </w:tcBorders>
          </w:tcPr>
          <w:p w14:paraId="7CD029F6" w14:textId="77777777" w:rsidR="00E27651" w:rsidRPr="00B314FB" w:rsidRDefault="00E27651" w:rsidP="00436272">
            <w:pPr>
              <w:snapToGrid w:val="0"/>
              <w:jc w:val="center"/>
              <w:rPr>
                <w:rFonts w:ascii="Times New Roman" w:eastAsia="Times New Roman" w:hAnsi="Times New Roman" w:cs="Times New Roman"/>
                <w:b/>
                <w:color w:val="2F5496"/>
              </w:rPr>
            </w:pPr>
            <w:r w:rsidRPr="00B314FB">
              <w:rPr>
                <w:rFonts w:ascii="Times New Roman" w:hAnsi="Times New Roman" w:cs="Times New Roman"/>
              </w:rPr>
              <w:t>258</w:t>
            </w:r>
          </w:p>
        </w:tc>
        <w:tc>
          <w:tcPr>
            <w:tcW w:w="0" w:type="auto"/>
            <w:tcBorders>
              <w:top w:val="single" w:sz="4" w:space="0" w:color="auto"/>
            </w:tcBorders>
          </w:tcPr>
          <w:p w14:paraId="58E6C2DE"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Borders>
              <w:top w:val="single" w:sz="4" w:space="0" w:color="auto"/>
            </w:tcBorders>
          </w:tcPr>
          <w:p w14:paraId="27CEAC45"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213</w:t>
            </w:r>
          </w:p>
        </w:tc>
        <w:tc>
          <w:tcPr>
            <w:tcW w:w="0" w:type="auto"/>
            <w:tcBorders>
              <w:top w:val="single" w:sz="4" w:space="0" w:color="auto"/>
            </w:tcBorders>
          </w:tcPr>
          <w:p w14:paraId="3EB3A2F1"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Borders>
              <w:top w:val="single" w:sz="4" w:space="0" w:color="auto"/>
            </w:tcBorders>
          </w:tcPr>
          <w:p w14:paraId="0C7EC328"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4</w:t>
            </w:r>
          </w:p>
        </w:tc>
      </w:tr>
      <w:tr w:rsidR="00E27651" w:rsidRPr="00B314FB" w14:paraId="2A6B72DA" w14:textId="77777777" w:rsidTr="00485218">
        <w:trPr>
          <w:jc w:val="center"/>
        </w:trPr>
        <w:tc>
          <w:tcPr>
            <w:tcW w:w="0" w:type="auto"/>
          </w:tcPr>
          <w:p w14:paraId="1B57312B"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w:t>
            </w:r>
          </w:p>
        </w:tc>
        <w:tc>
          <w:tcPr>
            <w:tcW w:w="0" w:type="auto"/>
            <w:vAlign w:val="bottom"/>
          </w:tcPr>
          <w:p w14:paraId="7B05EC19" w14:textId="77777777" w:rsidR="00E27651" w:rsidRPr="00B314FB" w:rsidRDefault="00E27651" w:rsidP="00436272">
            <w:pPr>
              <w:snapToGrid w:val="0"/>
              <w:jc w:val="center"/>
              <w:rPr>
                <w:rFonts w:ascii="Times New Roman" w:eastAsia="Times New Roman" w:hAnsi="Times New Roman" w:cs="Times New Roman"/>
                <w:b/>
                <w:color w:val="2F5496"/>
              </w:rPr>
            </w:pPr>
            <w:proofErr w:type="spellStart"/>
            <w:r w:rsidRPr="00B314FB">
              <w:rPr>
                <w:rFonts w:ascii="Times New Roman" w:hAnsi="Times New Roman" w:cs="Times New Roman"/>
                <w:color w:val="000000"/>
              </w:rPr>
              <w:t>Bajeng</w:t>
            </w:r>
            <w:proofErr w:type="spellEnd"/>
          </w:p>
        </w:tc>
        <w:tc>
          <w:tcPr>
            <w:tcW w:w="0" w:type="auto"/>
          </w:tcPr>
          <w:p w14:paraId="2D3F851A" w14:textId="77777777" w:rsidR="00E27651" w:rsidRPr="00B314FB" w:rsidRDefault="00E27651" w:rsidP="00436272">
            <w:pPr>
              <w:snapToGrid w:val="0"/>
              <w:jc w:val="center"/>
              <w:rPr>
                <w:rFonts w:ascii="Times New Roman" w:eastAsia="Times New Roman" w:hAnsi="Times New Roman" w:cs="Times New Roman"/>
                <w:b/>
                <w:color w:val="2F5496"/>
              </w:rPr>
            </w:pPr>
            <w:r w:rsidRPr="00B314FB">
              <w:rPr>
                <w:rFonts w:ascii="Times New Roman" w:hAnsi="Times New Roman" w:cs="Times New Roman"/>
              </w:rPr>
              <w:t>371</w:t>
            </w:r>
          </w:p>
        </w:tc>
        <w:tc>
          <w:tcPr>
            <w:tcW w:w="0" w:type="auto"/>
          </w:tcPr>
          <w:p w14:paraId="78E20065"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629</w:t>
            </w:r>
          </w:p>
        </w:tc>
        <w:tc>
          <w:tcPr>
            <w:tcW w:w="0" w:type="auto"/>
          </w:tcPr>
          <w:p w14:paraId="11362D9D"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66808A84"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6C4EE9C7"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r>
      <w:tr w:rsidR="00E27651" w:rsidRPr="00B314FB" w14:paraId="077182A6" w14:textId="77777777" w:rsidTr="00485218">
        <w:trPr>
          <w:jc w:val="center"/>
        </w:trPr>
        <w:tc>
          <w:tcPr>
            <w:tcW w:w="0" w:type="auto"/>
          </w:tcPr>
          <w:p w14:paraId="7721DCE6"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3</w:t>
            </w:r>
          </w:p>
        </w:tc>
        <w:tc>
          <w:tcPr>
            <w:tcW w:w="0" w:type="auto"/>
            <w:vAlign w:val="bottom"/>
          </w:tcPr>
          <w:p w14:paraId="69245D3C" w14:textId="77777777" w:rsidR="00E27651" w:rsidRPr="00B314FB" w:rsidRDefault="00E27651" w:rsidP="00436272">
            <w:pPr>
              <w:snapToGrid w:val="0"/>
              <w:jc w:val="center"/>
              <w:rPr>
                <w:rFonts w:ascii="Times New Roman" w:eastAsia="Times New Roman" w:hAnsi="Times New Roman" w:cs="Times New Roman"/>
                <w:b/>
                <w:color w:val="2F5496"/>
              </w:rPr>
            </w:pPr>
            <w:proofErr w:type="spellStart"/>
            <w:r w:rsidRPr="00B314FB">
              <w:rPr>
                <w:rFonts w:ascii="Times New Roman" w:hAnsi="Times New Roman" w:cs="Times New Roman"/>
                <w:color w:val="000000"/>
              </w:rPr>
              <w:t>Tompobulu</w:t>
            </w:r>
            <w:proofErr w:type="spellEnd"/>
          </w:p>
        </w:tc>
        <w:tc>
          <w:tcPr>
            <w:tcW w:w="0" w:type="auto"/>
          </w:tcPr>
          <w:p w14:paraId="3319C667" w14:textId="77777777" w:rsidR="00E27651" w:rsidRPr="00B314FB" w:rsidRDefault="00E27651" w:rsidP="00436272">
            <w:pPr>
              <w:snapToGrid w:val="0"/>
              <w:jc w:val="center"/>
              <w:rPr>
                <w:rFonts w:ascii="Times New Roman" w:eastAsia="Times New Roman" w:hAnsi="Times New Roman" w:cs="Times New Roman"/>
                <w:b/>
                <w:color w:val="2F5496"/>
              </w:rPr>
            </w:pPr>
            <w:r w:rsidRPr="00B314FB">
              <w:rPr>
                <w:rFonts w:ascii="Times New Roman" w:hAnsi="Times New Roman" w:cs="Times New Roman"/>
              </w:rPr>
              <w:t>76</w:t>
            </w:r>
          </w:p>
        </w:tc>
        <w:tc>
          <w:tcPr>
            <w:tcW w:w="0" w:type="auto"/>
          </w:tcPr>
          <w:p w14:paraId="7EDD1DB4"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166</w:t>
            </w:r>
          </w:p>
        </w:tc>
        <w:tc>
          <w:tcPr>
            <w:tcW w:w="0" w:type="auto"/>
          </w:tcPr>
          <w:p w14:paraId="03C97CC1"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962</w:t>
            </w:r>
          </w:p>
        </w:tc>
        <w:tc>
          <w:tcPr>
            <w:tcW w:w="0" w:type="auto"/>
          </w:tcPr>
          <w:p w14:paraId="63C39D0D"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626CEA9D"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1649</w:t>
            </w:r>
          </w:p>
        </w:tc>
      </w:tr>
      <w:tr w:rsidR="00E27651" w:rsidRPr="00B314FB" w14:paraId="21838D95" w14:textId="77777777" w:rsidTr="00485218">
        <w:trPr>
          <w:jc w:val="center"/>
        </w:trPr>
        <w:tc>
          <w:tcPr>
            <w:tcW w:w="0" w:type="auto"/>
          </w:tcPr>
          <w:p w14:paraId="28ADC637"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4</w:t>
            </w:r>
          </w:p>
        </w:tc>
        <w:tc>
          <w:tcPr>
            <w:tcW w:w="0" w:type="auto"/>
            <w:vAlign w:val="bottom"/>
          </w:tcPr>
          <w:p w14:paraId="2D99F064" w14:textId="77777777" w:rsidR="00E27651" w:rsidRPr="00B314FB" w:rsidRDefault="00E27651" w:rsidP="00436272">
            <w:pPr>
              <w:snapToGrid w:val="0"/>
              <w:jc w:val="center"/>
              <w:rPr>
                <w:rFonts w:ascii="Times New Roman" w:eastAsia="Times New Roman" w:hAnsi="Times New Roman" w:cs="Times New Roman"/>
                <w:b/>
                <w:color w:val="2F5496"/>
              </w:rPr>
            </w:pPr>
            <w:proofErr w:type="spellStart"/>
            <w:r w:rsidRPr="00B314FB">
              <w:rPr>
                <w:rFonts w:ascii="Times New Roman" w:hAnsi="Times New Roman" w:cs="Times New Roman"/>
                <w:color w:val="000000"/>
              </w:rPr>
              <w:t>Tinggimoncong</w:t>
            </w:r>
            <w:proofErr w:type="spellEnd"/>
          </w:p>
        </w:tc>
        <w:tc>
          <w:tcPr>
            <w:tcW w:w="0" w:type="auto"/>
          </w:tcPr>
          <w:p w14:paraId="05A7FFF4" w14:textId="77777777" w:rsidR="00E27651" w:rsidRPr="00B314FB" w:rsidRDefault="00E27651" w:rsidP="00436272">
            <w:pPr>
              <w:snapToGrid w:val="0"/>
              <w:jc w:val="center"/>
              <w:rPr>
                <w:rFonts w:ascii="Times New Roman" w:eastAsia="Times New Roman" w:hAnsi="Times New Roman" w:cs="Times New Roman"/>
                <w:b/>
                <w:color w:val="2F5496"/>
              </w:rPr>
            </w:pPr>
            <w:r w:rsidRPr="00B314FB">
              <w:rPr>
                <w:rFonts w:ascii="Times New Roman" w:hAnsi="Times New Roman" w:cs="Times New Roman"/>
              </w:rPr>
              <w:t>715</w:t>
            </w:r>
          </w:p>
        </w:tc>
        <w:tc>
          <w:tcPr>
            <w:tcW w:w="0" w:type="auto"/>
          </w:tcPr>
          <w:p w14:paraId="1912DC08"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2690</w:t>
            </w:r>
          </w:p>
        </w:tc>
        <w:tc>
          <w:tcPr>
            <w:tcW w:w="0" w:type="auto"/>
          </w:tcPr>
          <w:p w14:paraId="038FCEB7"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1954</w:t>
            </w:r>
          </w:p>
        </w:tc>
        <w:tc>
          <w:tcPr>
            <w:tcW w:w="0" w:type="auto"/>
          </w:tcPr>
          <w:p w14:paraId="3EF9F19C"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748</w:t>
            </w:r>
          </w:p>
        </w:tc>
        <w:tc>
          <w:tcPr>
            <w:tcW w:w="0" w:type="auto"/>
          </w:tcPr>
          <w:p w14:paraId="15B6D12E"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1034</w:t>
            </w:r>
          </w:p>
        </w:tc>
      </w:tr>
      <w:tr w:rsidR="00E27651" w:rsidRPr="00B314FB" w14:paraId="407690F8" w14:textId="77777777" w:rsidTr="00485218">
        <w:trPr>
          <w:jc w:val="center"/>
        </w:trPr>
        <w:tc>
          <w:tcPr>
            <w:tcW w:w="0" w:type="auto"/>
          </w:tcPr>
          <w:p w14:paraId="4EDB45A0"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5</w:t>
            </w:r>
          </w:p>
        </w:tc>
        <w:tc>
          <w:tcPr>
            <w:tcW w:w="0" w:type="auto"/>
            <w:vAlign w:val="bottom"/>
          </w:tcPr>
          <w:p w14:paraId="4D0AE351" w14:textId="77777777" w:rsidR="00E27651" w:rsidRPr="00B314FB" w:rsidRDefault="00E27651" w:rsidP="00436272">
            <w:pPr>
              <w:snapToGrid w:val="0"/>
              <w:jc w:val="center"/>
              <w:rPr>
                <w:rFonts w:ascii="Times New Roman" w:eastAsia="Times New Roman" w:hAnsi="Times New Roman" w:cs="Times New Roman"/>
                <w:b/>
                <w:color w:val="2F5496"/>
              </w:rPr>
            </w:pPr>
            <w:proofErr w:type="spellStart"/>
            <w:r w:rsidRPr="00B314FB">
              <w:rPr>
                <w:rFonts w:ascii="Times New Roman" w:hAnsi="Times New Roman" w:cs="Times New Roman"/>
                <w:color w:val="000000"/>
              </w:rPr>
              <w:t>Parangloe</w:t>
            </w:r>
            <w:proofErr w:type="spellEnd"/>
          </w:p>
        </w:tc>
        <w:tc>
          <w:tcPr>
            <w:tcW w:w="0" w:type="auto"/>
          </w:tcPr>
          <w:p w14:paraId="35BF6C40" w14:textId="77777777" w:rsidR="00E27651" w:rsidRPr="00B314FB" w:rsidRDefault="00E27651" w:rsidP="00436272">
            <w:pPr>
              <w:snapToGrid w:val="0"/>
              <w:jc w:val="center"/>
              <w:rPr>
                <w:rFonts w:ascii="Times New Roman" w:eastAsia="Times New Roman" w:hAnsi="Times New Roman" w:cs="Times New Roman"/>
                <w:b/>
                <w:color w:val="2F5496"/>
              </w:rPr>
            </w:pPr>
            <w:r w:rsidRPr="00B314FB">
              <w:rPr>
                <w:rFonts w:ascii="Times New Roman" w:hAnsi="Times New Roman" w:cs="Times New Roman"/>
              </w:rPr>
              <w:t>1032</w:t>
            </w:r>
          </w:p>
        </w:tc>
        <w:tc>
          <w:tcPr>
            <w:tcW w:w="0" w:type="auto"/>
          </w:tcPr>
          <w:p w14:paraId="0BA89437"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2316</w:t>
            </w:r>
          </w:p>
        </w:tc>
        <w:tc>
          <w:tcPr>
            <w:tcW w:w="0" w:type="auto"/>
          </w:tcPr>
          <w:p w14:paraId="5D4AC7F6"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2173</w:t>
            </w:r>
          </w:p>
        </w:tc>
        <w:tc>
          <w:tcPr>
            <w:tcW w:w="0" w:type="auto"/>
          </w:tcPr>
          <w:p w14:paraId="18E61B3C"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2907</w:t>
            </w:r>
          </w:p>
        </w:tc>
        <w:tc>
          <w:tcPr>
            <w:tcW w:w="0" w:type="auto"/>
          </w:tcPr>
          <w:p w14:paraId="4EAF91BB"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739</w:t>
            </w:r>
          </w:p>
        </w:tc>
      </w:tr>
      <w:tr w:rsidR="00E27651" w:rsidRPr="00B314FB" w14:paraId="1B157569" w14:textId="77777777" w:rsidTr="00485218">
        <w:trPr>
          <w:jc w:val="center"/>
        </w:trPr>
        <w:tc>
          <w:tcPr>
            <w:tcW w:w="0" w:type="auto"/>
          </w:tcPr>
          <w:p w14:paraId="1FA4525D"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6</w:t>
            </w:r>
          </w:p>
        </w:tc>
        <w:tc>
          <w:tcPr>
            <w:tcW w:w="0" w:type="auto"/>
            <w:vAlign w:val="bottom"/>
          </w:tcPr>
          <w:p w14:paraId="7DF86C35" w14:textId="77777777" w:rsidR="00E27651" w:rsidRPr="00B314FB" w:rsidRDefault="00E27651" w:rsidP="00436272">
            <w:pPr>
              <w:snapToGrid w:val="0"/>
              <w:jc w:val="center"/>
              <w:rPr>
                <w:rFonts w:ascii="Times New Roman" w:hAnsi="Times New Roman" w:cs="Times New Roman"/>
              </w:rPr>
            </w:pPr>
            <w:proofErr w:type="spellStart"/>
            <w:r w:rsidRPr="00B314FB">
              <w:rPr>
                <w:rFonts w:ascii="Times New Roman" w:hAnsi="Times New Roman" w:cs="Times New Roman"/>
                <w:color w:val="000000"/>
              </w:rPr>
              <w:t>Bontomarannu</w:t>
            </w:r>
            <w:proofErr w:type="spellEnd"/>
          </w:p>
        </w:tc>
        <w:tc>
          <w:tcPr>
            <w:tcW w:w="0" w:type="auto"/>
          </w:tcPr>
          <w:p w14:paraId="3E5C36D3"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56</w:t>
            </w:r>
          </w:p>
        </w:tc>
        <w:tc>
          <w:tcPr>
            <w:tcW w:w="0" w:type="auto"/>
          </w:tcPr>
          <w:p w14:paraId="72B00302"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553</w:t>
            </w:r>
          </w:p>
        </w:tc>
        <w:tc>
          <w:tcPr>
            <w:tcW w:w="0" w:type="auto"/>
          </w:tcPr>
          <w:p w14:paraId="65705311"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300</w:t>
            </w:r>
          </w:p>
        </w:tc>
        <w:tc>
          <w:tcPr>
            <w:tcW w:w="0" w:type="auto"/>
          </w:tcPr>
          <w:p w14:paraId="212FB062"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3D8E6715"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120</w:t>
            </w:r>
          </w:p>
        </w:tc>
      </w:tr>
      <w:tr w:rsidR="00E27651" w:rsidRPr="00B314FB" w14:paraId="790B085F" w14:textId="77777777" w:rsidTr="00485218">
        <w:trPr>
          <w:jc w:val="center"/>
        </w:trPr>
        <w:tc>
          <w:tcPr>
            <w:tcW w:w="0" w:type="auto"/>
          </w:tcPr>
          <w:p w14:paraId="2145FC63"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7</w:t>
            </w:r>
          </w:p>
        </w:tc>
        <w:tc>
          <w:tcPr>
            <w:tcW w:w="0" w:type="auto"/>
            <w:vAlign w:val="bottom"/>
          </w:tcPr>
          <w:p w14:paraId="14F02122" w14:textId="77777777" w:rsidR="00E27651" w:rsidRPr="00B314FB" w:rsidRDefault="00E27651" w:rsidP="00436272">
            <w:pPr>
              <w:snapToGrid w:val="0"/>
              <w:jc w:val="center"/>
              <w:rPr>
                <w:rFonts w:ascii="Times New Roman" w:hAnsi="Times New Roman" w:cs="Times New Roman"/>
              </w:rPr>
            </w:pPr>
            <w:proofErr w:type="spellStart"/>
            <w:r w:rsidRPr="00B314FB">
              <w:rPr>
                <w:rFonts w:ascii="Times New Roman" w:hAnsi="Times New Roman" w:cs="Times New Roman"/>
                <w:color w:val="000000"/>
              </w:rPr>
              <w:t>Pallangga</w:t>
            </w:r>
            <w:proofErr w:type="spellEnd"/>
          </w:p>
        </w:tc>
        <w:tc>
          <w:tcPr>
            <w:tcW w:w="0" w:type="auto"/>
          </w:tcPr>
          <w:p w14:paraId="5B33CD8C"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443</w:t>
            </w:r>
          </w:p>
        </w:tc>
        <w:tc>
          <w:tcPr>
            <w:tcW w:w="0" w:type="auto"/>
          </w:tcPr>
          <w:p w14:paraId="6D61568A"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339</w:t>
            </w:r>
          </w:p>
        </w:tc>
        <w:tc>
          <w:tcPr>
            <w:tcW w:w="0" w:type="auto"/>
          </w:tcPr>
          <w:p w14:paraId="4A41CE70"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15</w:t>
            </w:r>
          </w:p>
        </w:tc>
        <w:tc>
          <w:tcPr>
            <w:tcW w:w="0" w:type="auto"/>
          </w:tcPr>
          <w:p w14:paraId="59998484"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717D9005"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194</w:t>
            </w:r>
          </w:p>
        </w:tc>
      </w:tr>
      <w:tr w:rsidR="00E27651" w:rsidRPr="00B314FB" w14:paraId="2161ED45" w14:textId="77777777" w:rsidTr="00485218">
        <w:trPr>
          <w:jc w:val="center"/>
        </w:trPr>
        <w:tc>
          <w:tcPr>
            <w:tcW w:w="0" w:type="auto"/>
          </w:tcPr>
          <w:p w14:paraId="374D2EC1"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8</w:t>
            </w:r>
          </w:p>
        </w:tc>
        <w:tc>
          <w:tcPr>
            <w:tcW w:w="0" w:type="auto"/>
            <w:vAlign w:val="bottom"/>
          </w:tcPr>
          <w:p w14:paraId="270780E6"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color w:val="000000"/>
              </w:rPr>
              <w:t>Somba Opu</w:t>
            </w:r>
          </w:p>
        </w:tc>
        <w:tc>
          <w:tcPr>
            <w:tcW w:w="0" w:type="auto"/>
          </w:tcPr>
          <w:p w14:paraId="65E8C8C6"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2E6B503D"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138</w:t>
            </w:r>
          </w:p>
        </w:tc>
        <w:tc>
          <w:tcPr>
            <w:tcW w:w="0" w:type="auto"/>
          </w:tcPr>
          <w:p w14:paraId="65F1F4BF"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0E473342"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5C8625B8"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r>
      <w:tr w:rsidR="00E27651" w:rsidRPr="00B314FB" w14:paraId="0DF48D6F" w14:textId="77777777" w:rsidTr="00485218">
        <w:trPr>
          <w:jc w:val="center"/>
        </w:trPr>
        <w:tc>
          <w:tcPr>
            <w:tcW w:w="0" w:type="auto"/>
          </w:tcPr>
          <w:p w14:paraId="44D83959"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9</w:t>
            </w:r>
          </w:p>
        </w:tc>
        <w:tc>
          <w:tcPr>
            <w:tcW w:w="0" w:type="auto"/>
            <w:vAlign w:val="bottom"/>
          </w:tcPr>
          <w:p w14:paraId="361CD789" w14:textId="77777777" w:rsidR="00E27651" w:rsidRPr="00B314FB" w:rsidRDefault="00E27651" w:rsidP="00436272">
            <w:pPr>
              <w:snapToGrid w:val="0"/>
              <w:jc w:val="center"/>
              <w:rPr>
                <w:rFonts w:ascii="Times New Roman" w:hAnsi="Times New Roman" w:cs="Times New Roman"/>
              </w:rPr>
            </w:pPr>
            <w:proofErr w:type="spellStart"/>
            <w:r w:rsidRPr="00B314FB">
              <w:rPr>
                <w:rFonts w:ascii="Times New Roman" w:hAnsi="Times New Roman" w:cs="Times New Roman"/>
                <w:color w:val="000000"/>
              </w:rPr>
              <w:t>Bungaya</w:t>
            </w:r>
            <w:proofErr w:type="spellEnd"/>
          </w:p>
        </w:tc>
        <w:tc>
          <w:tcPr>
            <w:tcW w:w="0" w:type="auto"/>
          </w:tcPr>
          <w:p w14:paraId="0B857232"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284</w:t>
            </w:r>
          </w:p>
        </w:tc>
        <w:tc>
          <w:tcPr>
            <w:tcW w:w="0" w:type="auto"/>
          </w:tcPr>
          <w:p w14:paraId="197AB053"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1957</w:t>
            </w:r>
          </w:p>
        </w:tc>
        <w:tc>
          <w:tcPr>
            <w:tcW w:w="0" w:type="auto"/>
          </w:tcPr>
          <w:p w14:paraId="12CB108F"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834</w:t>
            </w:r>
          </w:p>
        </w:tc>
        <w:tc>
          <w:tcPr>
            <w:tcW w:w="0" w:type="auto"/>
          </w:tcPr>
          <w:p w14:paraId="1346FE77"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98</w:t>
            </w:r>
          </w:p>
        </w:tc>
        <w:tc>
          <w:tcPr>
            <w:tcW w:w="0" w:type="auto"/>
          </w:tcPr>
          <w:p w14:paraId="259CDDC5"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1056</w:t>
            </w:r>
          </w:p>
        </w:tc>
      </w:tr>
      <w:tr w:rsidR="00E27651" w:rsidRPr="00B314FB" w14:paraId="4CF14942" w14:textId="77777777" w:rsidTr="00485218">
        <w:trPr>
          <w:jc w:val="center"/>
        </w:trPr>
        <w:tc>
          <w:tcPr>
            <w:tcW w:w="0" w:type="auto"/>
          </w:tcPr>
          <w:p w14:paraId="79E29E02"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10</w:t>
            </w:r>
          </w:p>
        </w:tc>
        <w:tc>
          <w:tcPr>
            <w:tcW w:w="0" w:type="auto"/>
            <w:vAlign w:val="bottom"/>
          </w:tcPr>
          <w:p w14:paraId="05D4A5E5" w14:textId="77777777" w:rsidR="00E27651" w:rsidRPr="00B314FB" w:rsidRDefault="00E27651" w:rsidP="00436272">
            <w:pPr>
              <w:snapToGrid w:val="0"/>
              <w:jc w:val="center"/>
              <w:rPr>
                <w:rFonts w:ascii="Times New Roman" w:hAnsi="Times New Roman" w:cs="Times New Roman"/>
              </w:rPr>
            </w:pPr>
            <w:proofErr w:type="spellStart"/>
            <w:r w:rsidRPr="00B314FB">
              <w:rPr>
                <w:rFonts w:ascii="Times New Roman" w:hAnsi="Times New Roman" w:cs="Times New Roman"/>
                <w:color w:val="000000"/>
              </w:rPr>
              <w:t>Tombolo</w:t>
            </w:r>
            <w:proofErr w:type="spellEnd"/>
            <w:r w:rsidRPr="00B314FB">
              <w:rPr>
                <w:rFonts w:ascii="Times New Roman" w:hAnsi="Times New Roman" w:cs="Times New Roman"/>
                <w:color w:val="000000"/>
              </w:rPr>
              <w:t xml:space="preserve"> </w:t>
            </w:r>
            <w:proofErr w:type="spellStart"/>
            <w:r w:rsidRPr="00B314FB">
              <w:rPr>
                <w:rFonts w:ascii="Times New Roman" w:hAnsi="Times New Roman" w:cs="Times New Roman"/>
                <w:color w:val="000000"/>
              </w:rPr>
              <w:t>Pao</w:t>
            </w:r>
            <w:proofErr w:type="spellEnd"/>
          </w:p>
        </w:tc>
        <w:tc>
          <w:tcPr>
            <w:tcW w:w="0" w:type="auto"/>
          </w:tcPr>
          <w:p w14:paraId="49ECFCB6"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2385</w:t>
            </w:r>
          </w:p>
        </w:tc>
        <w:tc>
          <w:tcPr>
            <w:tcW w:w="0" w:type="auto"/>
          </w:tcPr>
          <w:p w14:paraId="23A7A6A3"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2711</w:t>
            </w:r>
          </w:p>
        </w:tc>
        <w:tc>
          <w:tcPr>
            <w:tcW w:w="0" w:type="auto"/>
          </w:tcPr>
          <w:p w14:paraId="71B090DB"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1DB21301"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538FC123"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802</w:t>
            </w:r>
          </w:p>
        </w:tc>
      </w:tr>
      <w:tr w:rsidR="00E27651" w:rsidRPr="00B314FB" w14:paraId="3553F7F7" w14:textId="77777777" w:rsidTr="00485218">
        <w:trPr>
          <w:jc w:val="center"/>
        </w:trPr>
        <w:tc>
          <w:tcPr>
            <w:tcW w:w="0" w:type="auto"/>
          </w:tcPr>
          <w:p w14:paraId="5F94583E"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11</w:t>
            </w:r>
          </w:p>
        </w:tc>
        <w:tc>
          <w:tcPr>
            <w:tcW w:w="0" w:type="auto"/>
            <w:vAlign w:val="bottom"/>
          </w:tcPr>
          <w:p w14:paraId="590A389C" w14:textId="77777777" w:rsidR="00E27651" w:rsidRPr="00B314FB" w:rsidRDefault="00E27651" w:rsidP="00436272">
            <w:pPr>
              <w:snapToGrid w:val="0"/>
              <w:jc w:val="center"/>
              <w:rPr>
                <w:rFonts w:ascii="Times New Roman" w:hAnsi="Times New Roman" w:cs="Times New Roman"/>
              </w:rPr>
            </w:pPr>
            <w:proofErr w:type="spellStart"/>
            <w:r w:rsidRPr="00B314FB">
              <w:rPr>
                <w:rFonts w:ascii="Times New Roman" w:hAnsi="Times New Roman" w:cs="Times New Roman"/>
                <w:color w:val="000000"/>
              </w:rPr>
              <w:t>Biringbulu</w:t>
            </w:r>
            <w:proofErr w:type="spellEnd"/>
          </w:p>
        </w:tc>
        <w:tc>
          <w:tcPr>
            <w:tcW w:w="0" w:type="auto"/>
          </w:tcPr>
          <w:p w14:paraId="782A9CB3"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15CA6BAD"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1224</w:t>
            </w:r>
          </w:p>
        </w:tc>
        <w:tc>
          <w:tcPr>
            <w:tcW w:w="0" w:type="auto"/>
          </w:tcPr>
          <w:p w14:paraId="11918E03"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888</w:t>
            </w:r>
          </w:p>
        </w:tc>
        <w:tc>
          <w:tcPr>
            <w:tcW w:w="0" w:type="auto"/>
          </w:tcPr>
          <w:p w14:paraId="1801CB7B"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246</w:t>
            </w:r>
          </w:p>
        </w:tc>
        <w:tc>
          <w:tcPr>
            <w:tcW w:w="0" w:type="auto"/>
          </w:tcPr>
          <w:p w14:paraId="17E7DE9D"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130</w:t>
            </w:r>
          </w:p>
        </w:tc>
      </w:tr>
      <w:tr w:rsidR="00E27651" w:rsidRPr="00B314FB" w14:paraId="0225FB59" w14:textId="77777777" w:rsidTr="00485218">
        <w:trPr>
          <w:jc w:val="center"/>
        </w:trPr>
        <w:tc>
          <w:tcPr>
            <w:tcW w:w="0" w:type="auto"/>
          </w:tcPr>
          <w:p w14:paraId="715C8AC8"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12</w:t>
            </w:r>
          </w:p>
        </w:tc>
        <w:tc>
          <w:tcPr>
            <w:tcW w:w="0" w:type="auto"/>
            <w:vAlign w:val="bottom"/>
          </w:tcPr>
          <w:p w14:paraId="06450283" w14:textId="77777777" w:rsidR="00E27651" w:rsidRPr="00B314FB" w:rsidRDefault="00E27651" w:rsidP="00436272">
            <w:pPr>
              <w:snapToGrid w:val="0"/>
              <w:jc w:val="center"/>
              <w:rPr>
                <w:rFonts w:ascii="Times New Roman" w:hAnsi="Times New Roman" w:cs="Times New Roman"/>
              </w:rPr>
            </w:pPr>
            <w:proofErr w:type="spellStart"/>
            <w:r w:rsidRPr="00B314FB">
              <w:rPr>
                <w:rFonts w:ascii="Times New Roman" w:hAnsi="Times New Roman" w:cs="Times New Roman"/>
                <w:color w:val="000000"/>
              </w:rPr>
              <w:t>Barombong</w:t>
            </w:r>
            <w:proofErr w:type="spellEnd"/>
          </w:p>
        </w:tc>
        <w:tc>
          <w:tcPr>
            <w:tcW w:w="0" w:type="auto"/>
          </w:tcPr>
          <w:p w14:paraId="207E05C7"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1DB060E3"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24</w:t>
            </w:r>
          </w:p>
        </w:tc>
        <w:tc>
          <w:tcPr>
            <w:tcW w:w="0" w:type="auto"/>
          </w:tcPr>
          <w:p w14:paraId="1281A3C8"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1274F5CB"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2C0620D3"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r>
      <w:tr w:rsidR="00E27651" w:rsidRPr="00B314FB" w14:paraId="34686F9D" w14:textId="77777777" w:rsidTr="00485218">
        <w:trPr>
          <w:jc w:val="center"/>
        </w:trPr>
        <w:tc>
          <w:tcPr>
            <w:tcW w:w="0" w:type="auto"/>
          </w:tcPr>
          <w:p w14:paraId="06283DC2"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13</w:t>
            </w:r>
          </w:p>
        </w:tc>
        <w:tc>
          <w:tcPr>
            <w:tcW w:w="0" w:type="auto"/>
            <w:vAlign w:val="bottom"/>
          </w:tcPr>
          <w:p w14:paraId="50D5E656" w14:textId="77777777" w:rsidR="00E27651" w:rsidRPr="00B314FB" w:rsidRDefault="00E27651" w:rsidP="00436272">
            <w:pPr>
              <w:snapToGrid w:val="0"/>
              <w:jc w:val="center"/>
              <w:rPr>
                <w:rFonts w:ascii="Times New Roman" w:hAnsi="Times New Roman" w:cs="Times New Roman"/>
              </w:rPr>
            </w:pPr>
            <w:proofErr w:type="spellStart"/>
            <w:r w:rsidRPr="00B314FB">
              <w:rPr>
                <w:rFonts w:ascii="Times New Roman" w:hAnsi="Times New Roman" w:cs="Times New Roman"/>
                <w:color w:val="000000"/>
              </w:rPr>
              <w:t>Pattallassang</w:t>
            </w:r>
            <w:proofErr w:type="spellEnd"/>
          </w:p>
        </w:tc>
        <w:tc>
          <w:tcPr>
            <w:tcW w:w="0" w:type="auto"/>
          </w:tcPr>
          <w:p w14:paraId="38F25E2E"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4513D950"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25849A4C"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6B200CFB"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479EDBF0"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31</w:t>
            </w:r>
          </w:p>
        </w:tc>
      </w:tr>
      <w:tr w:rsidR="00E27651" w:rsidRPr="00B314FB" w14:paraId="582B9A8E" w14:textId="77777777" w:rsidTr="00485218">
        <w:trPr>
          <w:jc w:val="center"/>
        </w:trPr>
        <w:tc>
          <w:tcPr>
            <w:tcW w:w="0" w:type="auto"/>
          </w:tcPr>
          <w:p w14:paraId="258EA351"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14</w:t>
            </w:r>
          </w:p>
        </w:tc>
        <w:tc>
          <w:tcPr>
            <w:tcW w:w="0" w:type="auto"/>
            <w:vAlign w:val="bottom"/>
          </w:tcPr>
          <w:p w14:paraId="6C1C26A0" w14:textId="77777777" w:rsidR="00E27651" w:rsidRPr="00B314FB" w:rsidRDefault="00E27651" w:rsidP="00436272">
            <w:pPr>
              <w:snapToGrid w:val="0"/>
              <w:jc w:val="center"/>
              <w:rPr>
                <w:rFonts w:ascii="Times New Roman" w:hAnsi="Times New Roman" w:cs="Times New Roman"/>
              </w:rPr>
            </w:pPr>
            <w:proofErr w:type="spellStart"/>
            <w:r w:rsidRPr="00B314FB">
              <w:rPr>
                <w:rFonts w:ascii="Times New Roman" w:hAnsi="Times New Roman" w:cs="Times New Roman"/>
                <w:color w:val="000000"/>
              </w:rPr>
              <w:t>Manuju</w:t>
            </w:r>
            <w:proofErr w:type="spellEnd"/>
          </w:p>
        </w:tc>
        <w:tc>
          <w:tcPr>
            <w:tcW w:w="0" w:type="auto"/>
          </w:tcPr>
          <w:p w14:paraId="0F02BDEA"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847</w:t>
            </w:r>
          </w:p>
        </w:tc>
        <w:tc>
          <w:tcPr>
            <w:tcW w:w="0" w:type="auto"/>
          </w:tcPr>
          <w:p w14:paraId="773C8229"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2061</w:t>
            </w:r>
          </w:p>
        </w:tc>
        <w:tc>
          <w:tcPr>
            <w:tcW w:w="0" w:type="auto"/>
          </w:tcPr>
          <w:p w14:paraId="675A5C06"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2421</w:t>
            </w:r>
          </w:p>
        </w:tc>
        <w:tc>
          <w:tcPr>
            <w:tcW w:w="0" w:type="auto"/>
          </w:tcPr>
          <w:p w14:paraId="10893936"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2557</w:t>
            </w:r>
          </w:p>
        </w:tc>
        <w:tc>
          <w:tcPr>
            <w:tcW w:w="0" w:type="auto"/>
          </w:tcPr>
          <w:p w14:paraId="7B6476B9"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332</w:t>
            </w:r>
          </w:p>
        </w:tc>
      </w:tr>
      <w:tr w:rsidR="00E27651" w:rsidRPr="00B314FB" w14:paraId="4E03F5E5" w14:textId="77777777" w:rsidTr="00485218">
        <w:trPr>
          <w:jc w:val="center"/>
        </w:trPr>
        <w:tc>
          <w:tcPr>
            <w:tcW w:w="0" w:type="auto"/>
          </w:tcPr>
          <w:p w14:paraId="1BD52376"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15</w:t>
            </w:r>
          </w:p>
        </w:tc>
        <w:tc>
          <w:tcPr>
            <w:tcW w:w="0" w:type="auto"/>
            <w:vAlign w:val="bottom"/>
          </w:tcPr>
          <w:p w14:paraId="5ABE3298" w14:textId="77777777" w:rsidR="00E27651" w:rsidRPr="00B314FB" w:rsidRDefault="00E27651" w:rsidP="00436272">
            <w:pPr>
              <w:snapToGrid w:val="0"/>
              <w:jc w:val="center"/>
              <w:rPr>
                <w:rFonts w:ascii="Times New Roman" w:hAnsi="Times New Roman" w:cs="Times New Roman"/>
              </w:rPr>
            </w:pPr>
            <w:proofErr w:type="spellStart"/>
            <w:r w:rsidRPr="00B314FB">
              <w:rPr>
                <w:rFonts w:ascii="Times New Roman" w:hAnsi="Times New Roman" w:cs="Times New Roman"/>
                <w:color w:val="000000"/>
              </w:rPr>
              <w:t>Bontolempangan</w:t>
            </w:r>
            <w:proofErr w:type="spellEnd"/>
          </w:p>
        </w:tc>
        <w:tc>
          <w:tcPr>
            <w:tcW w:w="0" w:type="auto"/>
          </w:tcPr>
          <w:p w14:paraId="4DA7CB0F"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157</w:t>
            </w:r>
          </w:p>
        </w:tc>
        <w:tc>
          <w:tcPr>
            <w:tcW w:w="0" w:type="auto"/>
          </w:tcPr>
          <w:p w14:paraId="3925D01F"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669</w:t>
            </w:r>
          </w:p>
        </w:tc>
        <w:tc>
          <w:tcPr>
            <w:tcW w:w="0" w:type="auto"/>
          </w:tcPr>
          <w:p w14:paraId="7AAE0EA6"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185</w:t>
            </w:r>
          </w:p>
        </w:tc>
        <w:tc>
          <w:tcPr>
            <w:tcW w:w="0" w:type="auto"/>
          </w:tcPr>
          <w:p w14:paraId="0274EAE6"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5A641EF1"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r>
      <w:tr w:rsidR="00E27651" w:rsidRPr="00B314FB" w14:paraId="080D468B" w14:textId="77777777" w:rsidTr="00485218">
        <w:trPr>
          <w:jc w:val="center"/>
        </w:trPr>
        <w:tc>
          <w:tcPr>
            <w:tcW w:w="0" w:type="auto"/>
          </w:tcPr>
          <w:p w14:paraId="08FD23B8"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16</w:t>
            </w:r>
          </w:p>
        </w:tc>
        <w:tc>
          <w:tcPr>
            <w:tcW w:w="0" w:type="auto"/>
            <w:vAlign w:val="bottom"/>
          </w:tcPr>
          <w:p w14:paraId="724FEEEE" w14:textId="77777777" w:rsidR="00E27651" w:rsidRPr="00B314FB" w:rsidRDefault="00E27651" w:rsidP="00436272">
            <w:pPr>
              <w:snapToGrid w:val="0"/>
              <w:jc w:val="center"/>
              <w:rPr>
                <w:rFonts w:ascii="Times New Roman" w:hAnsi="Times New Roman" w:cs="Times New Roman"/>
              </w:rPr>
            </w:pPr>
            <w:proofErr w:type="spellStart"/>
            <w:r w:rsidRPr="00B314FB">
              <w:rPr>
                <w:rFonts w:ascii="Times New Roman" w:hAnsi="Times New Roman" w:cs="Times New Roman"/>
                <w:color w:val="000000"/>
              </w:rPr>
              <w:t>Bontonompo</w:t>
            </w:r>
            <w:proofErr w:type="spellEnd"/>
            <w:r w:rsidRPr="00B314FB">
              <w:rPr>
                <w:rFonts w:ascii="Times New Roman" w:hAnsi="Times New Roman" w:cs="Times New Roman"/>
                <w:color w:val="000000"/>
              </w:rPr>
              <w:t xml:space="preserve"> Selatan</w:t>
            </w:r>
          </w:p>
        </w:tc>
        <w:tc>
          <w:tcPr>
            <w:tcW w:w="0" w:type="auto"/>
          </w:tcPr>
          <w:p w14:paraId="7F8E1D4A"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206</w:t>
            </w:r>
          </w:p>
        </w:tc>
        <w:tc>
          <w:tcPr>
            <w:tcW w:w="0" w:type="auto"/>
          </w:tcPr>
          <w:p w14:paraId="0A069167"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204</w:t>
            </w:r>
          </w:p>
        </w:tc>
        <w:tc>
          <w:tcPr>
            <w:tcW w:w="0" w:type="auto"/>
          </w:tcPr>
          <w:p w14:paraId="3904D716"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59</w:t>
            </w:r>
          </w:p>
        </w:tc>
        <w:tc>
          <w:tcPr>
            <w:tcW w:w="0" w:type="auto"/>
          </w:tcPr>
          <w:p w14:paraId="09BC4974"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175A8E2E"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r>
      <w:tr w:rsidR="00E27651" w:rsidRPr="00B314FB" w14:paraId="628EA163" w14:textId="77777777" w:rsidTr="00485218">
        <w:trPr>
          <w:jc w:val="center"/>
        </w:trPr>
        <w:tc>
          <w:tcPr>
            <w:tcW w:w="0" w:type="auto"/>
          </w:tcPr>
          <w:p w14:paraId="0057EF15"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17</w:t>
            </w:r>
          </w:p>
        </w:tc>
        <w:tc>
          <w:tcPr>
            <w:tcW w:w="0" w:type="auto"/>
            <w:vAlign w:val="bottom"/>
          </w:tcPr>
          <w:p w14:paraId="487BAF07"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color w:val="000000"/>
              </w:rPr>
              <w:t>Parigi</w:t>
            </w:r>
          </w:p>
        </w:tc>
        <w:tc>
          <w:tcPr>
            <w:tcW w:w="0" w:type="auto"/>
          </w:tcPr>
          <w:p w14:paraId="4BF67470"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120</w:t>
            </w:r>
          </w:p>
        </w:tc>
        <w:tc>
          <w:tcPr>
            <w:tcW w:w="0" w:type="auto"/>
          </w:tcPr>
          <w:p w14:paraId="48DDCD32"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322</w:t>
            </w:r>
          </w:p>
        </w:tc>
        <w:tc>
          <w:tcPr>
            <w:tcW w:w="0" w:type="auto"/>
          </w:tcPr>
          <w:p w14:paraId="0015CF36"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1202</w:t>
            </w:r>
          </w:p>
        </w:tc>
        <w:tc>
          <w:tcPr>
            <w:tcW w:w="0" w:type="auto"/>
          </w:tcPr>
          <w:p w14:paraId="5FBAE823"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20687649"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575</w:t>
            </w:r>
          </w:p>
        </w:tc>
      </w:tr>
      <w:tr w:rsidR="00E27651" w:rsidRPr="00B314FB" w14:paraId="085334FB" w14:textId="77777777" w:rsidTr="00B314FB">
        <w:trPr>
          <w:jc w:val="center"/>
        </w:trPr>
        <w:tc>
          <w:tcPr>
            <w:tcW w:w="0" w:type="auto"/>
          </w:tcPr>
          <w:p w14:paraId="14D24F20"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18</w:t>
            </w:r>
          </w:p>
        </w:tc>
        <w:tc>
          <w:tcPr>
            <w:tcW w:w="0" w:type="auto"/>
            <w:vAlign w:val="bottom"/>
          </w:tcPr>
          <w:p w14:paraId="63323146" w14:textId="77777777" w:rsidR="00E27651" w:rsidRPr="00B314FB" w:rsidRDefault="00E27651" w:rsidP="00436272">
            <w:pPr>
              <w:snapToGrid w:val="0"/>
              <w:jc w:val="center"/>
              <w:rPr>
                <w:rFonts w:ascii="Times New Roman" w:hAnsi="Times New Roman" w:cs="Times New Roman"/>
              </w:rPr>
            </w:pPr>
            <w:proofErr w:type="spellStart"/>
            <w:r w:rsidRPr="00B314FB">
              <w:rPr>
                <w:rFonts w:ascii="Times New Roman" w:hAnsi="Times New Roman" w:cs="Times New Roman"/>
                <w:color w:val="000000"/>
              </w:rPr>
              <w:t>Bajeng</w:t>
            </w:r>
            <w:proofErr w:type="spellEnd"/>
            <w:r w:rsidRPr="00B314FB">
              <w:rPr>
                <w:rFonts w:ascii="Times New Roman" w:hAnsi="Times New Roman" w:cs="Times New Roman"/>
                <w:color w:val="000000"/>
              </w:rPr>
              <w:t xml:space="preserve"> Barat</w:t>
            </w:r>
          </w:p>
        </w:tc>
        <w:tc>
          <w:tcPr>
            <w:tcW w:w="0" w:type="auto"/>
          </w:tcPr>
          <w:p w14:paraId="1799428B"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105</w:t>
            </w:r>
          </w:p>
        </w:tc>
        <w:tc>
          <w:tcPr>
            <w:tcW w:w="0" w:type="auto"/>
          </w:tcPr>
          <w:p w14:paraId="6D9A887D"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5C7313E0"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105</w:t>
            </w:r>
          </w:p>
        </w:tc>
        <w:tc>
          <w:tcPr>
            <w:tcW w:w="0" w:type="auto"/>
          </w:tcPr>
          <w:p w14:paraId="45CE6AF1"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c>
          <w:tcPr>
            <w:tcW w:w="0" w:type="auto"/>
          </w:tcPr>
          <w:p w14:paraId="1AE96EFA" w14:textId="77777777" w:rsidR="00E27651" w:rsidRPr="00B314FB" w:rsidRDefault="00E27651" w:rsidP="00436272">
            <w:pPr>
              <w:snapToGrid w:val="0"/>
              <w:jc w:val="center"/>
              <w:rPr>
                <w:rFonts w:ascii="Times New Roman" w:hAnsi="Times New Roman" w:cs="Times New Roman"/>
              </w:rPr>
            </w:pPr>
            <w:r w:rsidRPr="00B314FB">
              <w:rPr>
                <w:rFonts w:ascii="Times New Roman" w:hAnsi="Times New Roman" w:cs="Times New Roman"/>
              </w:rPr>
              <w:t>-</w:t>
            </w:r>
          </w:p>
        </w:tc>
      </w:tr>
      <w:tr w:rsidR="00E27651" w:rsidRPr="00B314FB" w14:paraId="75408DC8" w14:textId="77777777" w:rsidTr="00B314FB">
        <w:trPr>
          <w:jc w:val="center"/>
        </w:trPr>
        <w:tc>
          <w:tcPr>
            <w:tcW w:w="0" w:type="auto"/>
            <w:gridSpan w:val="2"/>
            <w:tcBorders>
              <w:bottom w:val="single" w:sz="4" w:space="0" w:color="auto"/>
            </w:tcBorders>
          </w:tcPr>
          <w:p w14:paraId="7B243196" w14:textId="77777777" w:rsidR="00E27651" w:rsidRPr="00B314FB" w:rsidRDefault="00E27651" w:rsidP="00436272">
            <w:pPr>
              <w:snapToGrid w:val="0"/>
              <w:jc w:val="center"/>
              <w:rPr>
                <w:rFonts w:ascii="Times New Roman" w:hAnsi="Times New Roman" w:cs="Times New Roman"/>
                <w:b/>
                <w:bCs/>
                <w:color w:val="000000"/>
              </w:rPr>
            </w:pPr>
            <w:r w:rsidRPr="00B314FB">
              <w:rPr>
                <w:rFonts w:ascii="Times New Roman" w:hAnsi="Times New Roman" w:cs="Times New Roman"/>
                <w:b/>
                <w:bCs/>
                <w:color w:val="000000"/>
              </w:rPr>
              <w:t>Total</w:t>
            </w:r>
          </w:p>
        </w:tc>
        <w:tc>
          <w:tcPr>
            <w:tcW w:w="0" w:type="auto"/>
            <w:tcBorders>
              <w:bottom w:val="single" w:sz="4" w:space="0" w:color="auto"/>
            </w:tcBorders>
          </w:tcPr>
          <w:p w14:paraId="368F2E5F"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7.055</w:t>
            </w:r>
          </w:p>
        </w:tc>
        <w:tc>
          <w:tcPr>
            <w:tcW w:w="0" w:type="auto"/>
            <w:tcBorders>
              <w:bottom w:val="single" w:sz="4" w:space="0" w:color="auto"/>
            </w:tcBorders>
          </w:tcPr>
          <w:p w14:paraId="2DF2B520"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16.003</w:t>
            </w:r>
          </w:p>
        </w:tc>
        <w:tc>
          <w:tcPr>
            <w:tcW w:w="0" w:type="auto"/>
            <w:tcBorders>
              <w:bottom w:val="single" w:sz="4" w:space="0" w:color="auto"/>
            </w:tcBorders>
          </w:tcPr>
          <w:p w14:paraId="531B5275"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11.311</w:t>
            </w:r>
          </w:p>
        </w:tc>
        <w:tc>
          <w:tcPr>
            <w:tcW w:w="0" w:type="auto"/>
            <w:tcBorders>
              <w:bottom w:val="single" w:sz="4" w:space="0" w:color="auto"/>
            </w:tcBorders>
          </w:tcPr>
          <w:p w14:paraId="5A37376E"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6.556</w:t>
            </w:r>
          </w:p>
        </w:tc>
        <w:tc>
          <w:tcPr>
            <w:tcW w:w="0" w:type="auto"/>
            <w:tcBorders>
              <w:bottom w:val="single" w:sz="4" w:space="0" w:color="auto"/>
            </w:tcBorders>
          </w:tcPr>
          <w:p w14:paraId="13566A81" w14:textId="77777777" w:rsidR="00E27651" w:rsidRPr="00B314FB" w:rsidRDefault="00E27651" w:rsidP="00436272">
            <w:pPr>
              <w:snapToGrid w:val="0"/>
              <w:jc w:val="center"/>
              <w:rPr>
                <w:rFonts w:ascii="Times New Roman" w:hAnsi="Times New Roman" w:cs="Times New Roman"/>
                <w:b/>
                <w:bCs/>
              </w:rPr>
            </w:pPr>
            <w:r w:rsidRPr="00B314FB">
              <w:rPr>
                <w:rFonts w:ascii="Times New Roman" w:hAnsi="Times New Roman" w:cs="Times New Roman"/>
                <w:b/>
                <w:bCs/>
              </w:rPr>
              <w:t>6.666</w:t>
            </w:r>
          </w:p>
        </w:tc>
      </w:tr>
    </w:tbl>
    <w:p w14:paraId="35DDFC1C" w14:textId="488C3754" w:rsidR="00E27651" w:rsidRPr="00436272" w:rsidRDefault="00E27651" w:rsidP="00436272">
      <w:pPr>
        <w:snapToGrid w:val="0"/>
        <w:spacing w:after="0" w:line="360" w:lineRule="auto"/>
        <w:ind w:firstLine="567"/>
        <w:jc w:val="center"/>
        <w:rPr>
          <w:rFonts w:ascii="Times New Roman" w:eastAsia="Times New Roman" w:hAnsi="Times New Roman" w:cs="Times New Roman"/>
          <w:sz w:val="24"/>
          <w:szCs w:val="24"/>
        </w:rPr>
      </w:pPr>
      <w:bookmarkStart w:id="9" w:name="_Hlk214819247"/>
      <w:bookmarkEnd w:id="8"/>
      <w:r w:rsidRPr="00436272">
        <w:rPr>
          <w:rFonts w:ascii="Times New Roman" w:hAnsi="Times New Roman" w:cs="Times New Roman"/>
          <w:sz w:val="24"/>
          <w:szCs w:val="24"/>
        </w:rPr>
        <w:t>Sumber: Dinas Peternakan dan Perkebunan Kabupaten Gowa (2025)</w:t>
      </w:r>
      <w:bookmarkEnd w:id="9"/>
    </w:p>
    <w:p w14:paraId="76DD1256" w14:textId="4DF9BF17" w:rsidR="009D0DB9" w:rsidRPr="00436272" w:rsidRDefault="009D0DB9" w:rsidP="00B314FB">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Di</w:t>
      </w:r>
      <w:r w:rsidR="00B314FB">
        <w:rPr>
          <w:rFonts w:ascii="Times New Roman" w:eastAsia="Times New Roman" w:hAnsi="Times New Roman" w:cs="Times New Roman"/>
          <w:sz w:val="24"/>
          <w:szCs w:val="24"/>
        </w:rPr>
        <w:t xml:space="preserve"> </w:t>
      </w:r>
      <w:r w:rsidRPr="00436272">
        <w:rPr>
          <w:rFonts w:ascii="Times New Roman" w:eastAsia="Times New Roman" w:hAnsi="Times New Roman" w:cs="Times New Roman"/>
          <w:sz w:val="24"/>
          <w:szCs w:val="24"/>
        </w:rPr>
        <w:t>samping itu, Dinas Peternakan dan Perkebunan Kabupaten Gowa berupaya keras untuk menjaga ketersediaan vaksin PMK dengan selalu menyediakan cadangan sebesar sekitar 10 persen dari total kebutuhan untuk mengantisipasi kondisi darurat. Setelah stok persediaan yang didistribusikan habis, dinas akan meminta kembali stok vaksin yang baru agar cadangan 10</w:t>
      </w:r>
      <w:r w:rsidR="00E27651" w:rsidRPr="00436272">
        <w:rPr>
          <w:rFonts w:ascii="Times New Roman" w:eastAsia="Times New Roman" w:hAnsi="Times New Roman" w:cs="Times New Roman"/>
          <w:sz w:val="24"/>
          <w:szCs w:val="24"/>
        </w:rPr>
        <w:t xml:space="preserve"> persen </w:t>
      </w:r>
      <w:r w:rsidRPr="00436272">
        <w:rPr>
          <w:rFonts w:ascii="Times New Roman" w:eastAsia="Times New Roman" w:hAnsi="Times New Roman" w:cs="Times New Roman"/>
          <w:sz w:val="24"/>
          <w:szCs w:val="24"/>
        </w:rPr>
        <w:t>untuk keadaan darurat tetap tersedia dan dapat dipertahankan secara berkelanjutan.</w:t>
      </w:r>
      <w:r w:rsidR="00E27651" w:rsidRPr="00436272">
        <w:rPr>
          <w:rFonts w:ascii="Times New Roman" w:hAnsi="Times New Roman" w:cs="Times New Roman"/>
        </w:rPr>
        <w:t xml:space="preserve"> </w:t>
      </w:r>
      <w:r w:rsidR="00E27651" w:rsidRPr="00436272">
        <w:rPr>
          <w:rFonts w:ascii="Times New Roman" w:eastAsia="Times New Roman" w:hAnsi="Times New Roman" w:cs="Times New Roman"/>
          <w:sz w:val="24"/>
          <w:szCs w:val="24"/>
        </w:rPr>
        <w:t xml:space="preserve">Cadangan ini penting mengingat status Kabupaten Gowa yang strategis dan rentan terhadap </w:t>
      </w:r>
      <w:r w:rsidR="00E27651" w:rsidRPr="00436272">
        <w:rPr>
          <w:rFonts w:ascii="Times New Roman" w:eastAsia="Times New Roman" w:hAnsi="Times New Roman" w:cs="Times New Roman"/>
          <w:sz w:val="24"/>
          <w:szCs w:val="24"/>
        </w:rPr>
        <w:lastRenderedPageBreak/>
        <w:t xml:space="preserve">masuknya PMK melalui lalu lintas ternak. Ketergantungan pada permintaan ulang stok vaksin PMK mengindikasikan bahwa sistem persediaan bersifat </w:t>
      </w:r>
      <w:proofErr w:type="spellStart"/>
      <w:r w:rsidR="00E27651" w:rsidRPr="00436272">
        <w:rPr>
          <w:rFonts w:ascii="Times New Roman" w:eastAsia="Times New Roman" w:hAnsi="Times New Roman" w:cs="Times New Roman"/>
          <w:i/>
          <w:iCs/>
          <w:sz w:val="24"/>
          <w:szCs w:val="24"/>
        </w:rPr>
        <w:t>pull</w:t>
      </w:r>
      <w:proofErr w:type="spellEnd"/>
      <w:r w:rsidR="00E27651" w:rsidRPr="00436272">
        <w:rPr>
          <w:rFonts w:ascii="Times New Roman" w:eastAsia="Times New Roman" w:hAnsi="Times New Roman" w:cs="Times New Roman"/>
          <w:i/>
          <w:iCs/>
          <w:sz w:val="24"/>
          <w:szCs w:val="24"/>
        </w:rPr>
        <w:t xml:space="preserve"> </w:t>
      </w:r>
      <w:proofErr w:type="spellStart"/>
      <w:r w:rsidR="00E27651" w:rsidRPr="00436272">
        <w:rPr>
          <w:rFonts w:ascii="Times New Roman" w:eastAsia="Times New Roman" w:hAnsi="Times New Roman" w:cs="Times New Roman"/>
          <w:i/>
          <w:iCs/>
          <w:sz w:val="24"/>
          <w:szCs w:val="24"/>
        </w:rPr>
        <w:t>system</w:t>
      </w:r>
      <w:proofErr w:type="spellEnd"/>
      <w:r w:rsidR="00E27651" w:rsidRPr="00436272">
        <w:rPr>
          <w:rFonts w:ascii="Times New Roman" w:eastAsia="Times New Roman" w:hAnsi="Times New Roman" w:cs="Times New Roman"/>
          <w:sz w:val="24"/>
          <w:szCs w:val="24"/>
        </w:rPr>
        <w:t xml:space="preserve"> (berdasarkan permintaan)</w:t>
      </w:r>
      <w:r w:rsidR="002B2FF7" w:rsidRPr="00436272">
        <w:rPr>
          <w:rFonts w:ascii="Times New Roman" w:eastAsia="Times New Roman" w:hAnsi="Times New Roman" w:cs="Times New Roman"/>
          <w:sz w:val="24"/>
          <w:szCs w:val="24"/>
        </w:rPr>
        <w:t xml:space="preserve"> dan</w:t>
      </w:r>
      <w:r w:rsidR="00E27651" w:rsidRPr="00436272">
        <w:rPr>
          <w:rFonts w:ascii="Times New Roman" w:eastAsia="Times New Roman" w:hAnsi="Times New Roman" w:cs="Times New Roman"/>
          <w:sz w:val="24"/>
          <w:szCs w:val="24"/>
        </w:rPr>
        <w:t xml:space="preserve"> bukan </w:t>
      </w:r>
      <w:proofErr w:type="spellStart"/>
      <w:r w:rsidR="00E27651" w:rsidRPr="00436272">
        <w:rPr>
          <w:rFonts w:ascii="Times New Roman" w:eastAsia="Times New Roman" w:hAnsi="Times New Roman" w:cs="Times New Roman"/>
          <w:i/>
          <w:iCs/>
          <w:sz w:val="24"/>
          <w:szCs w:val="24"/>
        </w:rPr>
        <w:t>push</w:t>
      </w:r>
      <w:proofErr w:type="spellEnd"/>
      <w:r w:rsidR="00E27651" w:rsidRPr="00436272">
        <w:rPr>
          <w:rFonts w:ascii="Times New Roman" w:eastAsia="Times New Roman" w:hAnsi="Times New Roman" w:cs="Times New Roman"/>
          <w:i/>
          <w:iCs/>
          <w:sz w:val="24"/>
          <w:szCs w:val="24"/>
        </w:rPr>
        <w:t xml:space="preserve"> </w:t>
      </w:r>
      <w:proofErr w:type="spellStart"/>
      <w:r w:rsidR="00E27651" w:rsidRPr="00436272">
        <w:rPr>
          <w:rFonts w:ascii="Times New Roman" w:eastAsia="Times New Roman" w:hAnsi="Times New Roman" w:cs="Times New Roman"/>
          <w:i/>
          <w:iCs/>
          <w:sz w:val="24"/>
          <w:szCs w:val="24"/>
        </w:rPr>
        <w:t>system</w:t>
      </w:r>
      <w:proofErr w:type="spellEnd"/>
      <w:r w:rsidR="00E27651" w:rsidRPr="00436272">
        <w:rPr>
          <w:rFonts w:ascii="Times New Roman" w:eastAsia="Times New Roman" w:hAnsi="Times New Roman" w:cs="Times New Roman"/>
          <w:sz w:val="24"/>
          <w:szCs w:val="24"/>
        </w:rPr>
        <w:t xml:space="preserve"> (otomatis) sehingga keberhasilan cara ini sangat bergantung pada kecepatan respons dan distribusi dari tingkat provinsi ke kabupaten, yang mana dapat menjadi tantangan terutama jika terjadi lonjakan kasus PMK di banyak wilayah secara bersamaan.</w:t>
      </w:r>
    </w:p>
    <w:p w14:paraId="0E8427FB" w14:textId="4F9601B4" w:rsidR="00FD0ABE" w:rsidRPr="00436272" w:rsidRDefault="00FB2BBC" w:rsidP="00436272">
      <w:pPr>
        <w:snapToGrid w:val="0"/>
        <w:spacing w:after="0" w:line="360" w:lineRule="auto"/>
        <w:jc w:val="both"/>
        <w:rPr>
          <w:rFonts w:ascii="Times New Roman" w:eastAsia="Times New Roman" w:hAnsi="Times New Roman" w:cs="Times New Roman"/>
          <w:b/>
          <w:color w:val="2F5496"/>
          <w:sz w:val="24"/>
          <w:szCs w:val="24"/>
        </w:rPr>
      </w:pPr>
      <w:r w:rsidRPr="00436272">
        <w:rPr>
          <w:rFonts w:ascii="Times New Roman" w:eastAsia="Times New Roman" w:hAnsi="Times New Roman" w:cs="Times New Roman"/>
          <w:b/>
          <w:sz w:val="24"/>
          <w:szCs w:val="24"/>
        </w:rPr>
        <w:t>Perataan</w:t>
      </w:r>
    </w:p>
    <w:p w14:paraId="2F9F4ED8" w14:textId="38E1CAFB" w:rsidR="002E5DF3" w:rsidRPr="00436272" w:rsidRDefault="005A6E2F" w:rsidP="00B314FB">
      <w:pPr>
        <w:snapToGrid w:val="0"/>
        <w:spacing w:after="0" w:line="360" w:lineRule="auto"/>
        <w:ind w:firstLine="720"/>
        <w:jc w:val="both"/>
        <w:rPr>
          <w:rFonts w:ascii="Times New Roman" w:eastAsia="Times New Roman" w:hAnsi="Times New Roman" w:cs="Times New Roman"/>
          <w:bCs/>
          <w:sz w:val="24"/>
          <w:szCs w:val="24"/>
        </w:rPr>
      </w:pPr>
      <w:r w:rsidRPr="00436272">
        <w:rPr>
          <w:rFonts w:ascii="Times New Roman" w:eastAsia="Times New Roman" w:hAnsi="Times New Roman" w:cs="Times New Roman"/>
          <w:bCs/>
          <w:sz w:val="24"/>
          <w:szCs w:val="24"/>
        </w:rPr>
        <w:t xml:space="preserve">Perataan dalam evaluasi kebijakan berfokus pada mengukur </w:t>
      </w:r>
      <w:r w:rsidR="00DF48DE" w:rsidRPr="00436272">
        <w:rPr>
          <w:rFonts w:ascii="Times New Roman" w:eastAsia="Times New Roman" w:hAnsi="Times New Roman" w:cs="Times New Roman"/>
          <w:bCs/>
          <w:sz w:val="24"/>
          <w:szCs w:val="24"/>
        </w:rPr>
        <w:t>sejauh mana</w:t>
      </w:r>
      <w:r w:rsidRPr="00436272">
        <w:rPr>
          <w:rFonts w:ascii="Times New Roman" w:eastAsia="Times New Roman" w:hAnsi="Times New Roman" w:cs="Times New Roman"/>
          <w:bCs/>
          <w:sz w:val="24"/>
          <w:szCs w:val="24"/>
        </w:rPr>
        <w:t xml:space="preserve"> program atau kebijakan telah didistribusikan secara adil (Pratama</w:t>
      </w:r>
      <w:r w:rsidR="002327E8" w:rsidRPr="00436272">
        <w:rPr>
          <w:rFonts w:ascii="Times New Roman" w:eastAsia="Times New Roman" w:hAnsi="Times New Roman" w:cs="Times New Roman"/>
          <w:bCs/>
          <w:sz w:val="24"/>
          <w:szCs w:val="24"/>
        </w:rPr>
        <w:t>,</w:t>
      </w:r>
      <w:r w:rsidR="00436272" w:rsidRPr="00436272">
        <w:rPr>
          <w:rFonts w:ascii="Times New Roman" w:eastAsia="Times New Roman" w:hAnsi="Times New Roman" w:cs="Times New Roman"/>
          <w:bCs/>
          <w:sz w:val="24"/>
          <w:szCs w:val="24"/>
        </w:rPr>
        <w:t xml:space="preserve"> </w:t>
      </w:r>
      <w:proofErr w:type="spellStart"/>
      <w:r w:rsidR="00436272" w:rsidRPr="00436272">
        <w:rPr>
          <w:rFonts w:ascii="Times New Roman" w:eastAsia="Times New Roman" w:hAnsi="Times New Roman" w:cs="Times New Roman"/>
          <w:bCs/>
          <w:sz w:val="24"/>
          <w:szCs w:val="24"/>
        </w:rPr>
        <w:t>et</w:t>
      </w:r>
      <w:proofErr w:type="spellEnd"/>
      <w:r w:rsidR="00436272" w:rsidRPr="00436272">
        <w:rPr>
          <w:rFonts w:ascii="Times New Roman" w:eastAsia="Times New Roman" w:hAnsi="Times New Roman" w:cs="Times New Roman"/>
          <w:bCs/>
          <w:sz w:val="24"/>
          <w:szCs w:val="24"/>
        </w:rPr>
        <w:t xml:space="preserve"> al</w:t>
      </w:r>
      <w:r w:rsidR="002327E8" w:rsidRPr="00436272">
        <w:rPr>
          <w:rFonts w:ascii="Times New Roman" w:eastAsia="Times New Roman" w:hAnsi="Times New Roman" w:cs="Times New Roman"/>
          <w:bCs/>
          <w:sz w:val="24"/>
          <w:szCs w:val="24"/>
        </w:rPr>
        <w:t>.</w:t>
      </w:r>
      <w:r w:rsidRPr="00436272">
        <w:rPr>
          <w:rFonts w:ascii="Times New Roman" w:eastAsia="Times New Roman" w:hAnsi="Times New Roman" w:cs="Times New Roman"/>
          <w:bCs/>
          <w:sz w:val="24"/>
          <w:szCs w:val="24"/>
        </w:rPr>
        <w:t>, 2024).</w:t>
      </w:r>
      <w:r w:rsidR="00590D56" w:rsidRPr="00436272">
        <w:rPr>
          <w:rFonts w:ascii="Times New Roman" w:hAnsi="Times New Roman" w:cs="Times New Roman"/>
        </w:rPr>
        <w:t xml:space="preserve"> </w:t>
      </w:r>
      <w:r w:rsidR="00914971" w:rsidRPr="00436272">
        <w:rPr>
          <w:rFonts w:ascii="Times New Roman" w:eastAsia="Times New Roman" w:hAnsi="Times New Roman" w:cs="Times New Roman"/>
          <w:bCs/>
          <w:sz w:val="24"/>
          <w:szCs w:val="24"/>
        </w:rPr>
        <w:t>Selain vaksinasi PMK, k</w:t>
      </w:r>
      <w:r w:rsidR="00590D56" w:rsidRPr="00436272">
        <w:rPr>
          <w:rFonts w:ascii="Times New Roman" w:eastAsia="Times New Roman" w:hAnsi="Times New Roman" w:cs="Times New Roman"/>
          <w:bCs/>
          <w:sz w:val="24"/>
          <w:szCs w:val="24"/>
        </w:rPr>
        <w:t>erugian akibat PMK pada tahun 2022 juga ditindaklanjuti dengan kebijakan pemotongan bersyarat untuk ternak yang di</w:t>
      </w:r>
      <w:r w:rsidR="00B314FB">
        <w:rPr>
          <w:rFonts w:ascii="Times New Roman" w:eastAsia="Times New Roman" w:hAnsi="Times New Roman" w:cs="Times New Roman"/>
          <w:bCs/>
          <w:sz w:val="24"/>
          <w:szCs w:val="24"/>
        </w:rPr>
        <w:t xml:space="preserve"> </w:t>
      </w:r>
      <w:r w:rsidR="00590D56" w:rsidRPr="00436272">
        <w:rPr>
          <w:rFonts w:ascii="Times New Roman" w:eastAsia="Times New Roman" w:hAnsi="Times New Roman" w:cs="Times New Roman"/>
          <w:bCs/>
          <w:sz w:val="24"/>
          <w:szCs w:val="24"/>
        </w:rPr>
        <w:t>diagnosa positif PMK</w:t>
      </w:r>
      <w:r w:rsidR="00914971" w:rsidRPr="00436272">
        <w:rPr>
          <w:rFonts w:ascii="Times New Roman" w:eastAsia="Times New Roman" w:hAnsi="Times New Roman" w:cs="Times New Roman"/>
          <w:bCs/>
          <w:sz w:val="24"/>
          <w:szCs w:val="24"/>
        </w:rPr>
        <w:t xml:space="preserve"> dan sudah tidak ada harapan untuk sembuh</w:t>
      </w:r>
      <w:r w:rsidR="00590D56" w:rsidRPr="00436272">
        <w:rPr>
          <w:rFonts w:ascii="Times New Roman" w:eastAsia="Times New Roman" w:hAnsi="Times New Roman" w:cs="Times New Roman"/>
          <w:bCs/>
          <w:sz w:val="24"/>
          <w:szCs w:val="24"/>
        </w:rPr>
        <w:t xml:space="preserve">. Hasil penelitian menunjukkan bahwa </w:t>
      </w:r>
      <w:r w:rsidR="002B2FF7" w:rsidRPr="00436272">
        <w:rPr>
          <w:rFonts w:ascii="Times New Roman" w:eastAsia="Times New Roman" w:hAnsi="Times New Roman" w:cs="Times New Roman"/>
          <w:bCs/>
          <w:sz w:val="24"/>
          <w:szCs w:val="24"/>
        </w:rPr>
        <w:t xml:space="preserve">pada tahun 2022, </w:t>
      </w:r>
      <w:r w:rsidR="00590D56" w:rsidRPr="00436272">
        <w:rPr>
          <w:rFonts w:ascii="Times New Roman" w:eastAsia="Times New Roman" w:hAnsi="Times New Roman" w:cs="Times New Roman"/>
          <w:bCs/>
          <w:sz w:val="24"/>
          <w:szCs w:val="24"/>
        </w:rPr>
        <w:t xml:space="preserve">Pemerintah Pusat </w:t>
      </w:r>
      <w:r w:rsidR="00914971" w:rsidRPr="00436272">
        <w:rPr>
          <w:rFonts w:ascii="Times New Roman" w:eastAsia="Times New Roman" w:hAnsi="Times New Roman" w:cs="Times New Roman"/>
          <w:bCs/>
          <w:sz w:val="24"/>
          <w:szCs w:val="24"/>
        </w:rPr>
        <w:t xml:space="preserve">melalui Direktorat Jenderal Peternakan dan Kesehatan Hewan (Dirjen PHK) </w:t>
      </w:r>
      <w:r w:rsidR="00590D56" w:rsidRPr="00436272">
        <w:rPr>
          <w:rFonts w:ascii="Times New Roman" w:eastAsia="Times New Roman" w:hAnsi="Times New Roman" w:cs="Times New Roman"/>
          <w:bCs/>
          <w:sz w:val="24"/>
          <w:szCs w:val="24"/>
        </w:rPr>
        <w:t xml:space="preserve">memberikan ganti rugi kepada beberapa peternak sebesar </w:t>
      </w:r>
      <w:bookmarkStart w:id="10" w:name="_Hlk214863859"/>
      <w:r w:rsidR="00590D56" w:rsidRPr="00436272">
        <w:rPr>
          <w:rFonts w:ascii="Times New Roman" w:eastAsia="Times New Roman" w:hAnsi="Times New Roman" w:cs="Times New Roman"/>
          <w:bCs/>
          <w:sz w:val="24"/>
          <w:szCs w:val="24"/>
        </w:rPr>
        <w:t xml:space="preserve">Rp. 10.000.000,- </w:t>
      </w:r>
      <w:bookmarkEnd w:id="10"/>
      <w:r w:rsidR="00590D56" w:rsidRPr="00436272">
        <w:rPr>
          <w:rFonts w:ascii="Times New Roman" w:eastAsia="Times New Roman" w:hAnsi="Times New Roman" w:cs="Times New Roman"/>
          <w:bCs/>
          <w:sz w:val="24"/>
          <w:szCs w:val="24"/>
        </w:rPr>
        <w:t xml:space="preserve">per ekor ternak yang dimusnahkan. Di Kabupaten Gowa, tercatat ada 16 ekor ternak yang dipotong bersyarat, sehingga total ganti rugi yang diterima </w:t>
      </w:r>
      <w:r w:rsidR="009C4979" w:rsidRPr="00436272">
        <w:rPr>
          <w:rFonts w:ascii="Times New Roman" w:eastAsia="Times New Roman" w:hAnsi="Times New Roman" w:cs="Times New Roman"/>
          <w:bCs/>
          <w:sz w:val="24"/>
          <w:szCs w:val="24"/>
        </w:rPr>
        <w:t xml:space="preserve">bernilai </w:t>
      </w:r>
      <w:r w:rsidR="00590D56" w:rsidRPr="00436272">
        <w:rPr>
          <w:rFonts w:ascii="Times New Roman" w:eastAsia="Times New Roman" w:hAnsi="Times New Roman" w:cs="Times New Roman"/>
          <w:bCs/>
          <w:sz w:val="24"/>
          <w:szCs w:val="24"/>
        </w:rPr>
        <w:t xml:space="preserve">Rp. 10.000.000,- </w:t>
      </w:r>
      <w:r w:rsidR="00914971" w:rsidRPr="00436272">
        <w:rPr>
          <w:rFonts w:ascii="Times New Roman" w:eastAsia="Times New Roman" w:hAnsi="Times New Roman" w:cs="Times New Roman"/>
          <w:bCs/>
          <w:sz w:val="24"/>
          <w:szCs w:val="24"/>
        </w:rPr>
        <w:t>(</w:t>
      </w:r>
      <w:r w:rsidR="00590D56" w:rsidRPr="00436272">
        <w:rPr>
          <w:rFonts w:ascii="Times New Roman" w:eastAsia="Times New Roman" w:hAnsi="Times New Roman" w:cs="Times New Roman"/>
          <w:bCs/>
          <w:sz w:val="24"/>
          <w:szCs w:val="24"/>
        </w:rPr>
        <w:t xml:space="preserve">sebagaimana terlampir pada tabel </w:t>
      </w:r>
      <w:r w:rsidR="0084188E" w:rsidRPr="00436272">
        <w:rPr>
          <w:rFonts w:ascii="Times New Roman" w:eastAsia="Times New Roman" w:hAnsi="Times New Roman" w:cs="Times New Roman"/>
          <w:bCs/>
          <w:sz w:val="24"/>
          <w:szCs w:val="24"/>
        </w:rPr>
        <w:t>4</w:t>
      </w:r>
      <w:r w:rsidR="00914971" w:rsidRPr="00436272">
        <w:rPr>
          <w:rFonts w:ascii="Times New Roman" w:eastAsia="Times New Roman" w:hAnsi="Times New Roman" w:cs="Times New Roman"/>
          <w:bCs/>
          <w:sz w:val="24"/>
          <w:szCs w:val="24"/>
        </w:rPr>
        <w:t>)</w:t>
      </w:r>
      <w:r w:rsidR="00590D56" w:rsidRPr="00436272">
        <w:rPr>
          <w:rFonts w:ascii="Times New Roman" w:eastAsia="Times New Roman" w:hAnsi="Times New Roman" w:cs="Times New Roman"/>
          <w:bCs/>
          <w:sz w:val="24"/>
          <w:szCs w:val="24"/>
        </w:rPr>
        <w:t xml:space="preserve"> </w:t>
      </w:r>
      <w:r w:rsidR="00914971" w:rsidRPr="00436272">
        <w:rPr>
          <w:rFonts w:ascii="Times New Roman" w:eastAsia="Times New Roman" w:hAnsi="Times New Roman" w:cs="Times New Roman"/>
          <w:bCs/>
          <w:sz w:val="24"/>
          <w:szCs w:val="24"/>
        </w:rPr>
        <w:t>Terkait kebijakan pemotongan bersyarat (pemusnahan ternak positif PMK), tidak ada penolakan dari masyarakat</w:t>
      </w:r>
      <w:r w:rsidR="002B2FF7" w:rsidRPr="00436272">
        <w:rPr>
          <w:rFonts w:ascii="Times New Roman" w:eastAsia="Times New Roman" w:hAnsi="Times New Roman" w:cs="Times New Roman"/>
          <w:bCs/>
          <w:sz w:val="24"/>
          <w:szCs w:val="24"/>
        </w:rPr>
        <w:t xml:space="preserve"> atau </w:t>
      </w:r>
      <w:r w:rsidR="00914971" w:rsidRPr="00436272">
        <w:rPr>
          <w:rFonts w:ascii="Times New Roman" w:eastAsia="Times New Roman" w:hAnsi="Times New Roman" w:cs="Times New Roman"/>
          <w:bCs/>
          <w:sz w:val="24"/>
          <w:szCs w:val="24"/>
        </w:rPr>
        <w:t>peternak. Hal ini menggambarkan bahwa semua peternak mendapatkan akses yang sama</w:t>
      </w:r>
      <w:r w:rsidR="002B2FF7" w:rsidRPr="00436272">
        <w:rPr>
          <w:rFonts w:ascii="Times New Roman" w:eastAsia="Times New Roman" w:hAnsi="Times New Roman" w:cs="Times New Roman"/>
          <w:bCs/>
          <w:sz w:val="24"/>
          <w:szCs w:val="24"/>
        </w:rPr>
        <w:t xml:space="preserve">, baik </w:t>
      </w:r>
      <w:r w:rsidR="00914971" w:rsidRPr="00436272">
        <w:rPr>
          <w:rFonts w:ascii="Times New Roman" w:eastAsia="Times New Roman" w:hAnsi="Times New Roman" w:cs="Times New Roman"/>
          <w:bCs/>
          <w:sz w:val="24"/>
          <w:szCs w:val="24"/>
        </w:rPr>
        <w:t xml:space="preserve">vaksinasi </w:t>
      </w:r>
      <w:r w:rsidR="00E22DA7" w:rsidRPr="00436272">
        <w:rPr>
          <w:rFonts w:ascii="Times New Roman" w:eastAsia="Times New Roman" w:hAnsi="Times New Roman" w:cs="Times New Roman"/>
          <w:bCs/>
          <w:sz w:val="24"/>
          <w:szCs w:val="24"/>
        </w:rPr>
        <w:t xml:space="preserve">PMK </w:t>
      </w:r>
      <w:r w:rsidR="002B2FF7" w:rsidRPr="00436272">
        <w:rPr>
          <w:rFonts w:ascii="Times New Roman" w:eastAsia="Times New Roman" w:hAnsi="Times New Roman" w:cs="Times New Roman"/>
          <w:bCs/>
          <w:sz w:val="24"/>
          <w:szCs w:val="24"/>
        </w:rPr>
        <w:t>maupun</w:t>
      </w:r>
      <w:r w:rsidR="00914971" w:rsidRPr="00436272">
        <w:rPr>
          <w:rFonts w:ascii="Times New Roman" w:eastAsia="Times New Roman" w:hAnsi="Times New Roman" w:cs="Times New Roman"/>
          <w:bCs/>
          <w:sz w:val="24"/>
          <w:szCs w:val="24"/>
        </w:rPr>
        <w:t xml:space="preserve"> pemberian kompensasi bagi </w:t>
      </w:r>
      <w:r w:rsidR="002B2FF7" w:rsidRPr="00436272">
        <w:rPr>
          <w:rFonts w:ascii="Times New Roman" w:eastAsia="Times New Roman" w:hAnsi="Times New Roman" w:cs="Times New Roman"/>
          <w:bCs/>
          <w:sz w:val="24"/>
          <w:szCs w:val="24"/>
        </w:rPr>
        <w:t>yang memenuhi kriteria</w:t>
      </w:r>
      <w:r w:rsidR="00590D56" w:rsidRPr="00436272">
        <w:rPr>
          <w:rFonts w:ascii="Times New Roman" w:eastAsia="Times New Roman" w:hAnsi="Times New Roman" w:cs="Times New Roman"/>
          <w:bCs/>
          <w:sz w:val="24"/>
          <w:szCs w:val="24"/>
        </w:rPr>
        <w:t>.</w:t>
      </w:r>
    </w:p>
    <w:p w14:paraId="7D23166D" w14:textId="572404CB" w:rsidR="004450BB" w:rsidRPr="00B314FB" w:rsidRDefault="00882DC7" w:rsidP="00436272">
      <w:pPr>
        <w:snapToGrid w:val="0"/>
        <w:spacing w:after="0" w:line="360" w:lineRule="auto"/>
        <w:jc w:val="center"/>
        <w:rPr>
          <w:rFonts w:ascii="Times New Roman" w:eastAsia="Times New Roman" w:hAnsi="Times New Roman" w:cs="Times New Roman"/>
          <w:sz w:val="24"/>
          <w:szCs w:val="24"/>
        </w:rPr>
      </w:pPr>
      <w:r w:rsidRPr="00436272">
        <w:rPr>
          <w:rFonts w:ascii="Times New Roman" w:eastAsia="Times New Roman" w:hAnsi="Times New Roman" w:cs="Times New Roman"/>
          <w:b/>
          <w:bCs/>
          <w:sz w:val="24"/>
          <w:szCs w:val="24"/>
        </w:rPr>
        <w:t xml:space="preserve">Tabel </w:t>
      </w:r>
      <w:r w:rsidR="0084188E" w:rsidRPr="00436272">
        <w:rPr>
          <w:rFonts w:ascii="Times New Roman" w:eastAsia="Times New Roman" w:hAnsi="Times New Roman" w:cs="Times New Roman"/>
          <w:b/>
          <w:bCs/>
          <w:sz w:val="24"/>
          <w:szCs w:val="24"/>
        </w:rPr>
        <w:t>4</w:t>
      </w:r>
      <w:r w:rsidRPr="00436272">
        <w:rPr>
          <w:rFonts w:ascii="Times New Roman" w:eastAsia="Times New Roman" w:hAnsi="Times New Roman" w:cs="Times New Roman"/>
          <w:b/>
          <w:bCs/>
          <w:sz w:val="24"/>
          <w:szCs w:val="24"/>
        </w:rPr>
        <w:t xml:space="preserve">. </w:t>
      </w:r>
      <w:r w:rsidRPr="00B314FB">
        <w:rPr>
          <w:rFonts w:ascii="Times New Roman" w:eastAsia="Times New Roman" w:hAnsi="Times New Roman" w:cs="Times New Roman"/>
          <w:sz w:val="24"/>
          <w:szCs w:val="24"/>
        </w:rPr>
        <w:t xml:space="preserve">Daftar Penerima Bantuan </w:t>
      </w:r>
      <w:r w:rsidR="004450BB" w:rsidRPr="00B314FB">
        <w:rPr>
          <w:rFonts w:ascii="Times New Roman" w:eastAsia="Times New Roman" w:hAnsi="Times New Roman" w:cs="Times New Roman"/>
          <w:sz w:val="24"/>
          <w:szCs w:val="24"/>
        </w:rPr>
        <w:t xml:space="preserve">Pemotongan Bersyarat dalam </w:t>
      </w:r>
      <w:r w:rsidRPr="00B314FB">
        <w:rPr>
          <w:rFonts w:ascii="Times New Roman" w:eastAsia="Times New Roman" w:hAnsi="Times New Roman" w:cs="Times New Roman"/>
          <w:sz w:val="24"/>
          <w:szCs w:val="24"/>
        </w:rPr>
        <w:t>Pen</w:t>
      </w:r>
      <w:r w:rsidR="00590D56" w:rsidRPr="00B314FB">
        <w:rPr>
          <w:rFonts w:ascii="Times New Roman" w:eastAsia="Times New Roman" w:hAnsi="Times New Roman" w:cs="Times New Roman"/>
          <w:sz w:val="24"/>
          <w:szCs w:val="24"/>
        </w:rPr>
        <w:t>gendalian</w:t>
      </w:r>
      <w:r w:rsidRPr="00B314FB">
        <w:rPr>
          <w:rFonts w:ascii="Times New Roman" w:eastAsia="Times New Roman" w:hAnsi="Times New Roman" w:cs="Times New Roman"/>
          <w:sz w:val="24"/>
          <w:szCs w:val="24"/>
        </w:rPr>
        <w:t xml:space="preserve"> </w:t>
      </w:r>
      <w:r w:rsidR="00701B71" w:rsidRPr="00B314FB">
        <w:rPr>
          <w:rFonts w:ascii="Times New Roman" w:eastAsia="Times New Roman" w:hAnsi="Times New Roman" w:cs="Times New Roman"/>
          <w:sz w:val="24"/>
          <w:szCs w:val="24"/>
        </w:rPr>
        <w:t>PMK</w:t>
      </w:r>
    </w:p>
    <w:p w14:paraId="781F358C" w14:textId="7B8D7735" w:rsidR="00882DC7" w:rsidRPr="00436272" w:rsidRDefault="00701B71" w:rsidP="00436272">
      <w:pPr>
        <w:snapToGrid w:val="0"/>
        <w:spacing w:after="0" w:line="360" w:lineRule="auto"/>
        <w:jc w:val="center"/>
        <w:rPr>
          <w:rFonts w:ascii="Times New Roman" w:eastAsia="Times New Roman" w:hAnsi="Times New Roman" w:cs="Times New Roman"/>
          <w:b/>
          <w:bCs/>
          <w:sz w:val="24"/>
          <w:szCs w:val="24"/>
        </w:rPr>
      </w:pPr>
      <w:r w:rsidRPr="00B314FB">
        <w:rPr>
          <w:rFonts w:ascii="Times New Roman" w:eastAsia="Times New Roman" w:hAnsi="Times New Roman" w:cs="Times New Roman"/>
          <w:sz w:val="24"/>
          <w:szCs w:val="24"/>
        </w:rPr>
        <w:t xml:space="preserve">di Kabupaten Gowa </w:t>
      </w:r>
      <w:r w:rsidR="00882DC7" w:rsidRPr="00B314FB">
        <w:rPr>
          <w:rFonts w:ascii="Times New Roman" w:eastAsia="Times New Roman" w:hAnsi="Times New Roman" w:cs="Times New Roman"/>
          <w:sz w:val="24"/>
          <w:szCs w:val="24"/>
        </w:rPr>
        <w:t>Tahun 2022</w:t>
      </w:r>
      <w:r w:rsidRPr="00436272">
        <w:rPr>
          <w:rFonts w:ascii="Times New Roman" w:eastAsia="Times New Roman" w:hAnsi="Times New Roman" w:cs="Times New Roman"/>
          <w:b/>
          <w:bCs/>
          <w:sz w:val="24"/>
          <w:szCs w:val="24"/>
        </w:rPr>
        <w:t xml:space="preserve"> </w:t>
      </w:r>
    </w:p>
    <w:tbl>
      <w:tblPr>
        <w:tblStyle w:val="KisiTabe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1661"/>
        <w:gridCol w:w="2182"/>
        <w:gridCol w:w="1164"/>
        <w:gridCol w:w="1311"/>
        <w:gridCol w:w="2184"/>
      </w:tblGrid>
      <w:tr w:rsidR="002E5DF3" w:rsidRPr="00B314FB" w14:paraId="5B5A168E" w14:textId="164DE244" w:rsidTr="00B314FB">
        <w:trPr>
          <w:trHeight w:val="369"/>
          <w:jc w:val="center"/>
        </w:trPr>
        <w:tc>
          <w:tcPr>
            <w:tcW w:w="290" w:type="pct"/>
            <w:tcBorders>
              <w:top w:val="single" w:sz="4" w:space="0" w:color="auto"/>
              <w:bottom w:val="single" w:sz="4" w:space="0" w:color="auto"/>
            </w:tcBorders>
            <w:vAlign w:val="center"/>
          </w:tcPr>
          <w:p w14:paraId="019D799B" w14:textId="77777777" w:rsidR="002E5DF3" w:rsidRPr="00B314FB" w:rsidRDefault="002E5DF3" w:rsidP="00B314FB">
            <w:pPr>
              <w:snapToGrid w:val="0"/>
              <w:jc w:val="center"/>
              <w:rPr>
                <w:rFonts w:ascii="Times New Roman" w:hAnsi="Times New Roman" w:cs="Times New Roman"/>
                <w:b/>
                <w:bCs/>
              </w:rPr>
            </w:pPr>
            <w:proofErr w:type="spellStart"/>
            <w:r w:rsidRPr="00B314FB">
              <w:rPr>
                <w:rFonts w:ascii="Times New Roman" w:hAnsi="Times New Roman" w:cs="Times New Roman"/>
                <w:b/>
                <w:bCs/>
              </w:rPr>
              <w:t>No</w:t>
            </w:r>
            <w:proofErr w:type="spellEnd"/>
          </w:p>
        </w:tc>
        <w:tc>
          <w:tcPr>
            <w:tcW w:w="920" w:type="pct"/>
            <w:tcBorders>
              <w:top w:val="single" w:sz="4" w:space="0" w:color="auto"/>
              <w:bottom w:val="single" w:sz="4" w:space="0" w:color="auto"/>
            </w:tcBorders>
            <w:vAlign w:val="center"/>
          </w:tcPr>
          <w:p w14:paraId="114ED167" w14:textId="06CBB0FD" w:rsidR="002E5DF3" w:rsidRPr="00B314FB" w:rsidRDefault="002E5DF3" w:rsidP="00B314FB">
            <w:pPr>
              <w:snapToGrid w:val="0"/>
              <w:jc w:val="center"/>
              <w:rPr>
                <w:rFonts w:ascii="Times New Roman" w:eastAsia="Times New Roman" w:hAnsi="Times New Roman" w:cs="Times New Roman"/>
                <w:b/>
                <w:bCs/>
                <w:color w:val="2F5496"/>
              </w:rPr>
            </w:pPr>
            <w:r w:rsidRPr="00B314FB">
              <w:rPr>
                <w:rFonts w:ascii="Times New Roman" w:hAnsi="Times New Roman" w:cs="Times New Roman"/>
                <w:b/>
                <w:bCs/>
              </w:rPr>
              <w:t>Nama Penerima</w:t>
            </w:r>
          </w:p>
        </w:tc>
        <w:tc>
          <w:tcPr>
            <w:tcW w:w="1209" w:type="pct"/>
            <w:tcBorders>
              <w:top w:val="single" w:sz="4" w:space="0" w:color="auto"/>
              <w:bottom w:val="single" w:sz="4" w:space="0" w:color="auto"/>
            </w:tcBorders>
            <w:vAlign w:val="center"/>
          </w:tcPr>
          <w:p w14:paraId="6D055B37" w14:textId="596595C6" w:rsidR="002E5DF3" w:rsidRPr="00B314FB" w:rsidRDefault="002E5DF3" w:rsidP="00B314FB">
            <w:pPr>
              <w:snapToGrid w:val="0"/>
              <w:jc w:val="center"/>
              <w:rPr>
                <w:rFonts w:ascii="Times New Roman" w:hAnsi="Times New Roman" w:cs="Times New Roman"/>
                <w:b/>
                <w:bCs/>
              </w:rPr>
            </w:pPr>
            <w:r w:rsidRPr="00B314FB">
              <w:rPr>
                <w:rFonts w:ascii="Times New Roman" w:hAnsi="Times New Roman" w:cs="Times New Roman"/>
                <w:b/>
                <w:bCs/>
              </w:rPr>
              <w:t>Alamat</w:t>
            </w:r>
          </w:p>
        </w:tc>
        <w:tc>
          <w:tcPr>
            <w:tcW w:w="645" w:type="pct"/>
            <w:tcBorders>
              <w:top w:val="single" w:sz="4" w:space="0" w:color="auto"/>
              <w:bottom w:val="single" w:sz="4" w:space="0" w:color="auto"/>
            </w:tcBorders>
            <w:vAlign w:val="center"/>
          </w:tcPr>
          <w:p w14:paraId="7468989C" w14:textId="3AF58A71" w:rsidR="002E5DF3" w:rsidRPr="00B314FB" w:rsidRDefault="002E5DF3" w:rsidP="00B314FB">
            <w:pPr>
              <w:snapToGrid w:val="0"/>
              <w:jc w:val="center"/>
              <w:rPr>
                <w:rFonts w:ascii="Times New Roman" w:hAnsi="Times New Roman" w:cs="Times New Roman"/>
                <w:b/>
                <w:bCs/>
              </w:rPr>
            </w:pPr>
            <w:r w:rsidRPr="00B314FB">
              <w:rPr>
                <w:rFonts w:ascii="Times New Roman" w:hAnsi="Times New Roman" w:cs="Times New Roman"/>
                <w:b/>
                <w:bCs/>
              </w:rPr>
              <w:t xml:space="preserve">Jenis Ternak </w:t>
            </w:r>
          </w:p>
        </w:tc>
        <w:tc>
          <w:tcPr>
            <w:tcW w:w="726" w:type="pct"/>
            <w:tcBorders>
              <w:top w:val="single" w:sz="4" w:space="0" w:color="auto"/>
              <w:bottom w:val="single" w:sz="4" w:space="0" w:color="auto"/>
            </w:tcBorders>
            <w:vAlign w:val="center"/>
          </w:tcPr>
          <w:p w14:paraId="560FD582" w14:textId="0CADEEF3" w:rsidR="002E5DF3" w:rsidRPr="00B314FB" w:rsidRDefault="002E5DF3" w:rsidP="00B314FB">
            <w:pPr>
              <w:snapToGrid w:val="0"/>
              <w:jc w:val="center"/>
              <w:rPr>
                <w:rFonts w:ascii="Times New Roman" w:hAnsi="Times New Roman" w:cs="Times New Roman"/>
                <w:b/>
                <w:bCs/>
              </w:rPr>
            </w:pPr>
            <w:r w:rsidRPr="00B314FB">
              <w:rPr>
                <w:rFonts w:ascii="Times New Roman" w:hAnsi="Times New Roman" w:cs="Times New Roman"/>
                <w:b/>
                <w:bCs/>
              </w:rPr>
              <w:t>Jumlah</w:t>
            </w:r>
          </w:p>
        </w:tc>
        <w:tc>
          <w:tcPr>
            <w:tcW w:w="1210" w:type="pct"/>
            <w:tcBorders>
              <w:top w:val="single" w:sz="4" w:space="0" w:color="auto"/>
              <w:bottom w:val="single" w:sz="4" w:space="0" w:color="auto"/>
            </w:tcBorders>
            <w:vAlign w:val="center"/>
          </w:tcPr>
          <w:p w14:paraId="797060F4" w14:textId="77777777" w:rsidR="002E5DF3" w:rsidRPr="00B314FB" w:rsidRDefault="002E5DF3" w:rsidP="00B314FB">
            <w:pPr>
              <w:snapToGrid w:val="0"/>
              <w:ind w:right="-40"/>
              <w:jc w:val="center"/>
              <w:rPr>
                <w:rFonts w:ascii="Times New Roman" w:hAnsi="Times New Roman" w:cs="Times New Roman"/>
                <w:b/>
                <w:bCs/>
              </w:rPr>
            </w:pPr>
            <w:r w:rsidRPr="00B314FB">
              <w:rPr>
                <w:rFonts w:ascii="Times New Roman" w:hAnsi="Times New Roman" w:cs="Times New Roman"/>
                <w:b/>
                <w:bCs/>
              </w:rPr>
              <w:t>Jumlah</w:t>
            </w:r>
          </w:p>
          <w:p w14:paraId="44EE05AC" w14:textId="7E400798" w:rsidR="002E5DF3" w:rsidRPr="00B314FB" w:rsidRDefault="002E5DF3" w:rsidP="00B314FB">
            <w:pPr>
              <w:snapToGrid w:val="0"/>
              <w:ind w:right="-40"/>
              <w:jc w:val="center"/>
              <w:rPr>
                <w:rFonts w:ascii="Times New Roman" w:hAnsi="Times New Roman" w:cs="Times New Roman"/>
                <w:b/>
                <w:bCs/>
              </w:rPr>
            </w:pPr>
            <w:r w:rsidRPr="00B314FB">
              <w:rPr>
                <w:rFonts w:ascii="Times New Roman" w:hAnsi="Times New Roman" w:cs="Times New Roman"/>
                <w:b/>
                <w:bCs/>
              </w:rPr>
              <w:t>Bantuan</w:t>
            </w:r>
          </w:p>
        </w:tc>
      </w:tr>
      <w:tr w:rsidR="002E5DF3" w:rsidRPr="00B314FB" w14:paraId="7936DC10" w14:textId="7A5C6F72" w:rsidTr="00B314FB">
        <w:trPr>
          <w:trHeight w:val="276"/>
          <w:jc w:val="center"/>
        </w:trPr>
        <w:tc>
          <w:tcPr>
            <w:tcW w:w="290" w:type="pct"/>
            <w:tcBorders>
              <w:top w:val="single" w:sz="4" w:space="0" w:color="auto"/>
            </w:tcBorders>
          </w:tcPr>
          <w:p w14:paraId="12EA2470" w14:textId="77777777"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1</w:t>
            </w:r>
          </w:p>
        </w:tc>
        <w:tc>
          <w:tcPr>
            <w:tcW w:w="920" w:type="pct"/>
            <w:tcBorders>
              <w:top w:val="single" w:sz="4" w:space="0" w:color="auto"/>
            </w:tcBorders>
          </w:tcPr>
          <w:p w14:paraId="3B849526" w14:textId="105913ED" w:rsidR="002E5DF3" w:rsidRPr="00B314FB" w:rsidRDefault="002E5DF3" w:rsidP="00B314FB">
            <w:pPr>
              <w:snapToGrid w:val="0"/>
              <w:jc w:val="center"/>
              <w:rPr>
                <w:rFonts w:ascii="Times New Roman" w:eastAsia="Times New Roman" w:hAnsi="Times New Roman" w:cs="Times New Roman"/>
                <w:color w:val="2F5496"/>
              </w:rPr>
            </w:pPr>
            <w:r w:rsidRPr="00B314FB">
              <w:rPr>
                <w:rFonts w:ascii="Times New Roman" w:hAnsi="Times New Roman" w:cs="Times New Roman"/>
              </w:rPr>
              <w:t xml:space="preserve">Faisal </w:t>
            </w:r>
            <w:proofErr w:type="spellStart"/>
            <w:r w:rsidRPr="00B314FB">
              <w:rPr>
                <w:rFonts w:ascii="Times New Roman" w:hAnsi="Times New Roman" w:cs="Times New Roman"/>
              </w:rPr>
              <w:t>Hijaz</w:t>
            </w:r>
            <w:proofErr w:type="spellEnd"/>
          </w:p>
        </w:tc>
        <w:tc>
          <w:tcPr>
            <w:tcW w:w="1209" w:type="pct"/>
            <w:tcBorders>
              <w:top w:val="single" w:sz="4" w:space="0" w:color="auto"/>
            </w:tcBorders>
          </w:tcPr>
          <w:p w14:paraId="6EB22E12" w14:textId="4F942E23" w:rsidR="002E5DF3" w:rsidRPr="00B314FB" w:rsidRDefault="002E5DF3" w:rsidP="00B314FB">
            <w:pPr>
              <w:snapToGrid w:val="0"/>
              <w:jc w:val="center"/>
              <w:rPr>
                <w:rFonts w:ascii="Times New Roman" w:hAnsi="Times New Roman" w:cs="Times New Roman"/>
              </w:rPr>
            </w:pPr>
            <w:proofErr w:type="spellStart"/>
            <w:r w:rsidRPr="00B314FB">
              <w:rPr>
                <w:rFonts w:ascii="Times New Roman" w:hAnsi="Times New Roman" w:cs="Times New Roman"/>
              </w:rPr>
              <w:t>Kel.Sungguminasa</w:t>
            </w:r>
            <w:proofErr w:type="spellEnd"/>
            <w:r w:rsidRPr="00B314FB">
              <w:rPr>
                <w:rFonts w:ascii="Times New Roman" w:hAnsi="Times New Roman" w:cs="Times New Roman"/>
              </w:rPr>
              <w:t>, Kec. Somba Opu</w:t>
            </w:r>
          </w:p>
        </w:tc>
        <w:tc>
          <w:tcPr>
            <w:tcW w:w="645" w:type="pct"/>
            <w:tcBorders>
              <w:top w:val="single" w:sz="4" w:space="0" w:color="auto"/>
            </w:tcBorders>
          </w:tcPr>
          <w:p w14:paraId="2C2E0A43" w14:textId="51489F9E"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Sapi</w:t>
            </w:r>
          </w:p>
        </w:tc>
        <w:tc>
          <w:tcPr>
            <w:tcW w:w="726" w:type="pct"/>
            <w:tcBorders>
              <w:top w:val="single" w:sz="4" w:space="0" w:color="auto"/>
            </w:tcBorders>
          </w:tcPr>
          <w:p w14:paraId="1A5A6867" w14:textId="6A204930"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1 ekor</w:t>
            </w:r>
          </w:p>
        </w:tc>
        <w:tc>
          <w:tcPr>
            <w:tcW w:w="1210" w:type="pct"/>
            <w:tcBorders>
              <w:top w:val="single" w:sz="4" w:space="0" w:color="auto"/>
            </w:tcBorders>
          </w:tcPr>
          <w:p w14:paraId="472C720F" w14:textId="245C48E8"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Rp. 10.000.000,-</w:t>
            </w:r>
          </w:p>
        </w:tc>
      </w:tr>
      <w:tr w:rsidR="002E5DF3" w:rsidRPr="00B314FB" w14:paraId="4A5B82A6" w14:textId="0F2076DA" w:rsidTr="004450BB">
        <w:trPr>
          <w:trHeight w:val="427"/>
          <w:jc w:val="center"/>
        </w:trPr>
        <w:tc>
          <w:tcPr>
            <w:tcW w:w="290" w:type="pct"/>
          </w:tcPr>
          <w:p w14:paraId="48A53DC9" w14:textId="77777777"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2</w:t>
            </w:r>
          </w:p>
        </w:tc>
        <w:tc>
          <w:tcPr>
            <w:tcW w:w="920" w:type="pct"/>
          </w:tcPr>
          <w:p w14:paraId="0640181F" w14:textId="6B20AF8E" w:rsidR="002E5DF3" w:rsidRPr="00B314FB" w:rsidRDefault="002E5DF3" w:rsidP="00B314FB">
            <w:pPr>
              <w:snapToGrid w:val="0"/>
              <w:jc w:val="center"/>
              <w:rPr>
                <w:rFonts w:ascii="Times New Roman" w:eastAsia="Times New Roman" w:hAnsi="Times New Roman" w:cs="Times New Roman"/>
                <w:color w:val="2F5496"/>
              </w:rPr>
            </w:pPr>
            <w:r w:rsidRPr="00B314FB">
              <w:rPr>
                <w:rFonts w:ascii="Times New Roman" w:hAnsi="Times New Roman" w:cs="Times New Roman"/>
              </w:rPr>
              <w:t>Amiruddin</w:t>
            </w:r>
          </w:p>
        </w:tc>
        <w:tc>
          <w:tcPr>
            <w:tcW w:w="1209" w:type="pct"/>
          </w:tcPr>
          <w:p w14:paraId="0BF4350C" w14:textId="14A64FCB"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 xml:space="preserve">Kel. </w:t>
            </w:r>
            <w:proofErr w:type="spellStart"/>
            <w:r w:rsidRPr="00B314FB">
              <w:rPr>
                <w:rFonts w:ascii="Times New Roman" w:hAnsi="Times New Roman" w:cs="Times New Roman"/>
              </w:rPr>
              <w:t>Kalaserena</w:t>
            </w:r>
            <w:proofErr w:type="spellEnd"/>
            <w:r w:rsidRPr="00B314FB">
              <w:rPr>
                <w:rFonts w:ascii="Times New Roman" w:hAnsi="Times New Roman" w:cs="Times New Roman"/>
              </w:rPr>
              <w:t xml:space="preserve">, Kec. </w:t>
            </w:r>
            <w:proofErr w:type="spellStart"/>
            <w:r w:rsidRPr="00B314FB">
              <w:rPr>
                <w:rFonts w:ascii="Times New Roman" w:hAnsi="Times New Roman" w:cs="Times New Roman"/>
              </w:rPr>
              <w:t>Bontonompo</w:t>
            </w:r>
            <w:proofErr w:type="spellEnd"/>
          </w:p>
        </w:tc>
        <w:tc>
          <w:tcPr>
            <w:tcW w:w="645" w:type="pct"/>
          </w:tcPr>
          <w:p w14:paraId="7A48F573" w14:textId="0CA7154D"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Sapi</w:t>
            </w:r>
          </w:p>
        </w:tc>
        <w:tc>
          <w:tcPr>
            <w:tcW w:w="726" w:type="pct"/>
          </w:tcPr>
          <w:p w14:paraId="2C08A467" w14:textId="00E8F408"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5 ekor</w:t>
            </w:r>
          </w:p>
        </w:tc>
        <w:tc>
          <w:tcPr>
            <w:tcW w:w="1210" w:type="pct"/>
          </w:tcPr>
          <w:p w14:paraId="6B7C5505" w14:textId="6C76CF43"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Rp. 50.000.000,-</w:t>
            </w:r>
          </w:p>
        </w:tc>
      </w:tr>
      <w:tr w:rsidR="002E5DF3" w:rsidRPr="00B314FB" w14:paraId="4D52DBED" w14:textId="1BD69A21" w:rsidTr="00B314FB">
        <w:trPr>
          <w:trHeight w:val="401"/>
          <w:jc w:val="center"/>
        </w:trPr>
        <w:tc>
          <w:tcPr>
            <w:tcW w:w="290" w:type="pct"/>
          </w:tcPr>
          <w:p w14:paraId="33B00873" w14:textId="77777777"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3</w:t>
            </w:r>
          </w:p>
        </w:tc>
        <w:tc>
          <w:tcPr>
            <w:tcW w:w="920" w:type="pct"/>
          </w:tcPr>
          <w:p w14:paraId="0340FE12" w14:textId="07E740B2"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Muhammad Edi</w:t>
            </w:r>
          </w:p>
        </w:tc>
        <w:tc>
          <w:tcPr>
            <w:tcW w:w="1209" w:type="pct"/>
          </w:tcPr>
          <w:p w14:paraId="502F37A5" w14:textId="4B4FCDBA"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 xml:space="preserve">Kel. </w:t>
            </w:r>
            <w:proofErr w:type="spellStart"/>
            <w:r w:rsidRPr="00B314FB">
              <w:rPr>
                <w:rFonts w:ascii="Times New Roman" w:hAnsi="Times New Roman" w:cs="Times New Roman"/>
              </w:rPr>
              <w:t>Kalaserena</w:t>
            </w:r>
            <w:proofErr w:type="spellEnd"/>
            <w:r w:rsidRPr="00B314FB">
              <w:rPr>
                <w:rFonts w:ascii="Times New Roman" w:hAnsi="Times New Roman" w:cs="Times New Roman"/>
              </w:rPr>
              <w:t xml:space="preserve">, Kec. </w:t>
            </w:r>
            <w:proofErr w:type="spellStart"/>
            <w:r w:rsidRPr="00B314FB">
              <w:rPr>
                <w:rFonts w:ascii="Times New Roman" w:hAnsi="Times New Roman" w:cs="Times New Roman"/>
              </w:rPr>
              <w:t>Bontonompo</w:t>
            </w:r>
            <w:proofErr w:type="spellEnd"/>
          </w:p>
        </w:tc>
        <w:tc>
          <w:tcPr>
            <w:tcW w:w="645" w:type="pct"/>
          </w:tcPr>
          <w:p w14:paraId="1E162F8D" w14:textId="3EEA3CAE"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Sapi</w:t>
            </w:r>
          </w:p>
        </w:tc>
        <w:tc>
          <w:tcPr>
            <w:tcW w:w="726" w:type="pct"/>
          </w:tcPr>
          <w:p w14:paraId="77355CF7" w14:textId="3B26B1BE"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5 ekor</w:t>
            </w:r>
          </w:p>
        </w:tc>
        <w:tc>
          <w:tcPr>
            <w:tcW w:w="1210" w:type="pct"/>
          </w:tcPr>
          <w:p w14:paraId="12E39A77" w14:textId="2DEFBC7D"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Rp. 50.000.000,-</w:t>
            </w:r>
          </w:p>
        </w:tc>
      </w:tr>
      <w:tr w:rsidR="002E5DF3" w:rsidRPr="00B314FB" w14:paraId="062DEE4B" w14:textId="40A97CBB" w:rsidTr="00B314FB">
        <w:trPr>
          <w:trHeight w:val="464"/>
          <w:jc w:val="center"/>
        </w:trPr>
        <w:tc>
          <w:tcPr>
            <w:tcW w:w="290" w:type="pct"/>
          </w:tcPr>
          <w:p w14:paraId="7ECBF10E" w14:textId="77777777"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4</w:t>
            </w:r>
          </w:p>
        </w:tc>
        <w:tc>
          <w:tcPr>
            <w:tcW w:w="920" w:type="pct"/>
          </w:tcPr>
          <w:p w14:paraId="70EB9DBE" w14:textId="3C4A8686"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Suar</w:t>
            </w:r>
            <w:r w:rsidRPr="00B314FB">
              <w:rPr>
                <w:rFonts w:ascii="Times New Roman" w:hAnsi="Times New Roman" w:cs="Times New Roman"/>
                <w:spacing w:val="20"/>
              </w:rPr>
              <w:t xml:space="preserve"> </w:t>
            </w:r>
            <w:r w:rsidRPr="00B314FB">
              <w:rPr>
                <w:rFonts w:ascii="Times New Roman" w:hAnsi="Times New Roman" w:cs="Times New Roman"/>
              </w:rPr>
              <w:t xml:space="preserve">Adnan </w:t>
            </w:r>
            <w:proofErr w:type="spellStart"/>
            <w:r w:rsidRPr="00B314FB">
              <w:rPr>
                <w:rFonts w:ascii="Times New Roman" w:hAnsi="Times New Roman" w:cs="Times New Roman"/>
              </w:rPr>
              <w:t>Dhiki</w:t>
            </w:r>
            <w:proofErr w:type="spellEnd"/>
          </w:p>
        </w:tc>
        <w:tc>
          <w:tcPr>
            <w:tcW w:w="1209" w:type="pct"/>
          </w:tcPr>
          <w:p w14:paraId="6689B23B" w14:textId="68016418"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 xml:space="preserve">Kel. </w:t>
            </w:r>
            <w:proofErr w:type="spellStart"/>
            <w:r w:rsidRPr="00B314FB">
              <w:rPr>
                <w:rFonts w:ascii="Times New Roman" w:hAnsi="Times New Roman" w:cs="Times New Roman"/>
              </w:rPr>
              <w:t>Kalaserena</w:t>
            </w:r>
            <w:proofErr w:type="spellEnd"/>
            <w:r w:rsidRPr="00B314FB">
              <w:rPr>
                <w:rFonts w:ascii="Times New Roman" w:hAnsi="Times New Roman" w:cs="Times New Roman"/>
              </w:rPr>
              <w:t xml:space="preserve">, Kec. </w:t>
            </w:r>
            <w:proofErr w:type="spellStart"/>
            <w:r w:rsidRPr="00B314FB">
              <w:rPr>
                <w:rFonts w:ascii="Times New Roman" w:hAnsi="Times New Roman" w:cs="Times New Roman"/>
              </w:rPr>
              <w:t>Bontonompo</w:t>
            </w:r>
            <w:proofErr w:type="spellEnd"/>
          </w:p>
        </w:tc>
        <w:tc>
          <w:tcPr>
            <w:tcW w:w="645" w:type="pct"/>
          </w:tcPr>
          <w:p w14:paraId="1126803D" w14:textId="28D89C16"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Sapi</w:t>
            </w:r>
          </w:p>
        </w:tc>
        <w:tc>
          <w:tcPr>
            <w:tcW w:w="726" w:type="pct"/>
          </w:tcPr>
          <w:p w14:paraId="084630AE" w14:textId="18E8B12A"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5 ekor</w:t>
            </w:r>
          </w:p>
        </w:tc>
        <w:tc>
          <w:tcPr>
            <w:tcW w:w="1210" w:type="pct"/>
          </w:tcPr>
          <w:p w14:paraId="4122DFEF" w14:textId="094AC64E" w:rsidR="002E5DF3" w:rsidRPr="00B314FB" w:rsidRDefault="002E5DF3" w:rsidP="00B314FB">
            <w:pPr>
              <w:snapToGrid w:val="0"/>
              <w:jc w:val="center"/>
              <w:rPr>
                <w:rFonts w:ascii="Times New Roman" w:hAnsi="Times New Roman" w:cs="Times New Roman"/>
              </w:rPr>
            </w:pPr>
            <w:r w:rsidRPr="00B314FB">
              <w:rPr>
                <w:rFonts w:ascii="Times New Roman" w:hAnsi="Times New Roman" w:cs="Times New Roman"/>
              </w:rPr>
              <w:t>Rp. 50.000.000,-</w:t>
            </w:r>
          </w:p>
        </w:tc>
      </w:tr>
      <w:tr w:rsidR="004450BB" w:rsidRPr="00B314FB" w14:paraId="6A699F2D" w14:textId="77777777" w:rsidTr="00B314FB">
        <w:trPr>
          <w:trHeight w:val="245"/>
          <w:jc w:val="center"/>
        </w:trPr>
        <w:tc>
          <w:tcPr>
            <w:tcW w:w="3064" w:type="pct"/>
            <w:gridSpan w:val="4"/>
            <w:tcBorders>
              <w:bottom w:val="single" w:sz="4" w:space="0" w:color="auto"/>
            </w:tcBorders>
          </w:tcPr>
          <w:p w14:paraId="754FFF1A" w14:textId="44704B55" w:rsidR="004450BB" w:rsidRPr="00B314FB" w:rsidRDefault="004450BB" w:rsidP="00B314FB">
            <w:pPr>
              <w:snapToGrid w:val="0"/>
              <w:jc w:val="center"/>
              <w:rPr>
                <w:rFonts w:ascii="Times New Roman" w:hAnsi="Times New Roman" w:cs="Times New Roman"/>
                <w:b/>
                <w:bCs/>
              </w:rPr>
            </w:pPr>
            <w:r w:rsidRPr="00B314FB">
              <w:rPr>
                <w:rFonts w:ascii="Times New Roman" w:hAnsi="Times New Roman" w:cs="Times New Roman"/>
                <w:b/>
                <w:bCs/>
              </w:rPr>
              <w:t>Total Bantuan</w:t>
            </w:r>
          </w:p>
        </w:tc>
        <w:tc>
          <w:tcPr>
            <w:tcW w:w="726" w:type="pct"/>
            <w:tcBorders>
              <w:bottom w:val="single" w:sz="4" w:space="0" w:color="auto"/>
            </w:tcBorders>
          </w:tcPr>
          <w:p w14:paraId="18FA7ACA" w14:textId="171614D6" w:rsidR="004450BB" w:rsidRPr="00B314FB" w:rsidRDefault="004450BB" w:rsidP="00B314FB">
            <w:pPr>
              <w:snapToGrid w:val="0"/>
              <w:jc w:val="center"/>
              <w:rPr>
                <w:rFonts w:ascii="Times New Roman" w:hAnsi="Times New Roman" w:cs="Times New Roman"/>
                <w:b/>
                <w:bCs/>
              </w:rPr>
            </w:pPr>
            <w:r w:rsidRPr="00B314FB">
              <w:rPr>
                <w:rFonts w:ascii="Times New Roman" w:hAnsi="Times New Roman" w:cs="Times New Roman"/>
                <w:b/>
                <w:bCs/>
              </w:rPr>
              <w:t>16 ekor</w:t>
            </w:r>
          </w:p>
        </w:tc>
        <w:tc>
          <w:tcPr>
            <w:tcW w:w="1210" w:type="pct"/>
            <w:tcBorders>
              <w:bottom w:val="single" w:sz="4" w:space="0" w:color="auto"/>
            </w:tcBorders>
          </w:tcPr>
          <w:p w14:paraId="5C45520D" w14:textId="7F5EFD00" w:rsidR="004450BB" w:rsidRPr="00B314FB" w:rsidRDefault="00805B06" w:rsidP="00B314FB">
            <w:pPr>
              <w:snapToGrid w:val="0"/>
              <w:jc w:val="center"/>
              <w:rPr>
                <w:rFonts w:ascii="Times New Roman" w:hAnsi="Times New Roman" w:cs="Times New Roman"/>
                <w:b/>
                <w:bCs/>
              </w:rPr>
            </w:pPr>
            <w:r w:rsidRPr="00B314FB">
              <w:rPr>
                <w:rFonts w:ascii="Times New Roman" w:hAnsi="Times New Roman" w:cs="Times New Roman"/>
                <w:b/>
                <w:bCs/>
              </w:rPr>
              <w:t xml:space="preserve"> </w:t>
            </w:r>
            <w:r w:rsidR="004450BB" w:rsidRPr="00B314FB">
              <w:rPr>
                <w:rFonts w:ascii="Times New Roman" w:hAnsi="Times New Roman" w:cs="Times New Roman"/>
                <w:b/>
                <w:bCs/>
              </w:rPr>
              <w:t>Rp. 160.000.000,-</w:t>
            </w:r>
          </w:p>
        </w:tc>
      </w:tr>
    </w:tbl>
    <w:p w14:paraId="3B74DD94" w14:textId="77777777" w:rsidR="00882DC7" w:rsidRPr="00436272" w:rsidRDefault="00882DC7" w:rsidP="00436272">
      <w:pPr>
        <w:snapToGrid w:val="0"/>
        <w:spacing w:after="0" w:line="360" w:lineRule="auto"/>
        <w:jc w:val="center"/>
        <w:rPr>
          <w:rFonts w:ascii="Times New Roman" w:hAnsi="Times New Roman" w:cs="Times New Roman"/>
          <w:sz w:val="24"/>
          <w:szCs w:val="24"/>
        </w:rPr>
      </w:pPr>
      <w:r w:rsidRPr="00436272">
        <w:rPr>
          <w:rFonts w:ascii="Times New Roman" w:hAnsi="Times New Roman" w:cs="Times New Roman"/>
          <w:sz w:val="24"/>
          <w:szCs w:val="24"/>
        </w:rPr>
        <w:t>Sumber: Dinas Peternakan dan Perkebunan Kabupaten Gowa (2025)</w:t>
      </w:r>
    </w:p>
    <w:p w14:paraId="639A2CB0" w14:textId="19D69FBC" w:rsidR="00CF603A" w:rsidRPr="00436272" w:rsidRDefault="00CF603A" w:rsidP="00436272">
      <w:pPr>
        <w:snapToGrid w:val="0"/>
        <w:spacing w:after="0" w:line="360" w:lineRule="auto"/>
        <w:jc w:val="both"/>
        <w:rPr>
          <w:rFonts w:ascii="Times New Roman" w:eastAsia="Times New Roman" w:hAnsi="Times New Roman" w:cs="Times New Roman"/>
          <w:b/>
          <w:sz w:val="24"/>
          <w:szCs w:val="24"/>
        </w:rPr>
      </w:pPr>
      <w:proofErr w:type="spellStart"/>
      <w:r w:rsidRPr="00436272">
        <w:rPr>
          <w:rFonts w:ascii="Times New Roman" w:eastAsia="Times New Roman" w:hAnsi="Times New Roman" w:cs="Times New Roman"/>
          <w:b/>
          <w:sz w:val="24"/>
          <w:szCs w:val="24"/>
        </w:rPr>
        <w:t>Responsivitas</w:t>
      </w:r>
      <w:proofErr w:type="spellEnd"/>
    </w:p>
    <w:p w14:paraId="19A066E2" w14:textId="794115A5" w:rsidR="00B4643C" w:rsidRPr="00436272" w:rsidRDefault="00F05A47" w:rsidP="00B314FB">
      <w:pPr>
        <w:snapToGrid w:val="0"/>
        <w:spacing w:after="0" w:line="360" w:lineRule="auto"/>
        <w:ind w:firstLine="720"/>
        <w:jc w:val="both"/>
        <w:rPr>
          <w:rFonts w:ascii="Times New Roman" w:eastAsia="Times New Roman" w:hAnsi="Times New Roman" w:cs="Times New Roman"/>
          <w:color w:val="FF0000"/>
          <w:sz w:val="24"/>
          <w:szCs w:val="24"/>
        </w:rPr>
      </w:pPr>
      <w:proofErr w:type="spellStart"/>
      <w:r w:rsidRPr="00436272">
        <w:rPr>
          <w:rFonts w:ascii="Times New Roman" w:eastAsia="Times New Roman" w:hAnsi="Times New Roman" w:cs="Times New Roman"/>
          <w:sz w:val="24"/>
          <w:szCs w:val="24"/>
        </w:rPr>
        <w:t>Responsivitas</w:t>
      </w:r>
      <w:proofErr w:type="spellEnd"/>
      <w:r w:rsidRPr="00436272">
        <w:rPr>
          <w:rFonts w:ascii="Times New Roman" w:eastAsia="Times New Roman" w:hAnsi="Times New Roman" w:cs="Times New Roman"/>
          <w:sz w:val="24"/>
          <w:szCs w:val="24"/>
        </w:rPr>
        <w:t xml:space="preserve"> berfokus pada sejauh mana suatu kebijakan mampu memenuhi kebutuhan, preferensi, atau nilai-nilai dari kelompok masyarakat yang menjadi sasaran kebijakan tersebut (Fika</w:t>
      </w:r>
      <w:r w:rsidR="00436272" w:rsidRPr="00436272">
        <w:rPr>
          <w:rFonts w:ascii="Times New Roman" w:eastAsia="Times New Roman" w:hAnsi="Times New Roman" w:cs="Times New Roman"/>
          <w:sz w:val="24"/>
          <w:szCs w:val="24"/>
        </w:rPr>
        <w:t xml:space="preserve"> </w:t>
      </w:r>
      <w:proofErr w:type="spellStart"/>
      <w:r w:rsidR="00436272" w:rsidRPr="00436272">
        <w:rPr>
          <w:rFonts w:ascii="Times New Roman" w:eastAsia="Times New Roman" w:hAnsi="Times New Roman" w:cs="Times New Roman"/>
          <w:sz w:val="24"/>
          <w:szCs w:val="24"/>
        </w:rPr>
        <w:t>et</w:t>
      </w:r>
      <w:proofErr w:type="spellEnd"/>
      <w:r w:rsidR="00436272" w:rsidRPr="00436272">
        <w:rPr>
          <w:rFonts w:ascii="Times New Roman" w:eastAsia="Times New Roman" w:hAnsi="Times New Roman" w:cs="Times New Roman"/>
          <w:sz w:val="24"/>
          <w:szCs w:val="24"/>
        </w:rPr>
        <w:t xml:space="preserve"> al</w:t>
      </w:r>
      <w:r w:rsidRPr="00436272">
        <w:rPr>
          <w:rFonts w:ascii="Times New Roman" w:eastAsia="Times New Roman" w:hAnsi="Times New Roman" w:cs="Times New Roman"/>
          <w:sz w:val="24"/>
          <w:szCs w:val="24"/>
        </w:rPr>
        <w:t xml:space="preserve">., 2023). </w:t>
      </w:r>
      <w:r w:rsidR="00AE2F32" w:rsidRPr="00436272">
        <w:rPr>
          <w:rFonts w:ascii="Times New Roman" w:eastAsia="Times New Roman" w:hAnsi="Times New Roman" w:cs="Times New Roman"/>
          <w:sz w:val="24"/>
          <w:szCs w:val="24"/>
        </w:rPr>
        <w:t>Hasil penelitian menunjukkan bahwa r</w:t>
      </w:r>
      <w:r w:rsidR="008E4AC4" w:rsidRPr="00436272">
        <w:rPr>
          <w:rFonts w:ascii="Times New Roman" w:eastAsia="Times New Roman" w:hAnsi="Times New Roman" w:cs="Times New Roman"/>
          <w:sz w:val="24"/>
          <w:szCs w:val="24"/>
        </w:rPr>
        <w:t xml:space="preserve">espons </w:t>
      </w:r>
      <w:r w:rsidR="00AE2F32" w:rsidRPr="00436272">
        <w:rPr>
          <w:rFonts w:ascii="Times New Roman" w:eastAsia="Times New Roman" w:hAnsi="Times New Roman" w:cs="Times New Roman"/>
          <w:sz w:val="24"/>
          <w:szCs w:val="24"/>
        </w:rPr>
        <w:t>sebagian kecil masyarakat</w:t>
      </w:r>
      <w:r w:rsidR="00717E3C" w:rsidRPr="00436272">
        <w:rPr>
          <w:rFonts w:ascii="Times New Roman" w:eastAsia="Times New Roman" w:hAnsi="Times New Roman" w:cs="Times New Roman"/>
          <w:sz w:val="24"/>
          <w:szCs w:val="24"/>
        </w:rPr>
        <w:t xml:space="preserve"> Kabupaten Gowa</w:t>
      </w:r>
      <w:r w:rsidR="00AE2F32" w:rsidRPr="00436272">
        <w:rPr>
          <w:rFonts w:ascii="Times New Roman" w:eastAsia="Times New Roman" w:hAnsi="Times New Roman" w:cs="Times New Roman"/>
          <w:sz w:val="24"/>
          <w:szCs w:val="24"/>
        </w:rPr>
        <w:t xml:space="preserve">, khususnya yang berprofesi sebagai peternak, </w:t>
      </w:r>
      <w:r w:rsidR="008E4AC4" w:rsidRPr="00436272">
        <w:rPr>
          <w:rFonts w:ascii="Times New Roman" w:eastAsia="Times New Roman" w:hAnsi="Times New Roman" w:cs="Times New Roman"/>
          <w:sz w:val="24"/>
          <w:szCs w:val="24"/>
        </w:rPr>
        <w:t xml:space="preserve">terhadap program vaksinasi yang dijalankan oleh </w:t>
      </w:r>
      <w:r w:rsidR="00AE2F32" w:rsidRPr="00436272">
        <w:rPr>
          <w:rFonts w:ascii="Times New Roman" w:eastAsia="Times New Roman" w:hAnsi="Times New Roman" w:cs="Times New Roman"/>
          <w:sz w:val="24"/>
          <w:szCs w:val="24"/>
        </w:rPr>
        <w:t xml:space="preserve">Dinas Peternakan dan Perkebunan Kabupaten Gowa </w:t>
      </w:r>
      <w:r w:rsidR="00AE2F32" w:rsidRPr="00436272">
        <w:rPr>
          <w:rFonts w:ascii="Times New Roman" w:eastAsia="Times New Roman" w:hAnsi="Times New Roman" w:cs="Times New Roman"/>
          <w:sz w:val="24"/>
          <w:szCs w:val="24"/>
        </w:rPr>
        <w:lastRenderedPageBreak/>
        <w:t xml:space="preserve">pada awal muncul dan merebaknya PMK </w:t>
      </w:r>
      <w:r w:rsidR="008E4AC4" w:rsidRPr="00436272">
        <w:rPr>
          <w:rFonts w:ascii="Times New Roman" w:eastAsia="Times New Roman" w:hAnsi="Times New Roman" w:cs="Times New Roman"/>
          <w:sz w:val="24"/>
          <w:szCs w:val="24"/>
        </w:rPr>
        <w:t>cenderung tidak terlalu responsif</w:t>
      </w:r>
      <w:r w:rsidR="00AE2F32" w:rsidRPr="00436272">
        <w:rPr>
          <w:rFonts w:ascii="Times New Roman" w:eastAsia="Times New Roman" w:hAnsi="Times New Roman" w:cs="Times New Roman"/>
          <w:sz w:val="24"/>
          <w:szCs w:val="24"/>
        </w:rPr>
        <w:t xml:space="preserve"> dan</w:t>
      </w:r>
      <w:r w:rsidR="008E4AC4" w:rsidRPr="00436272">
        <w:rPr>
          <w:rFonts w:ascii="Times New Roman" w:eastAsia="Times New Roman" w:hAnsi="Times New Roman" w:cs="Times New Roman"/>
          <w:sz w:val="24"/>
          <w:szCs w:val="24"/>
        </w:rPr>
        <w:t xml:space="preserve"> kurang menanggapi program tersebut.</w:t>
      </w:r>
      <w:r w:rsidR="00AE2F32" w:rsidRPr="00436272">
        <w:rPr>
          <w:rFonts w:ascii="Times New Roman" w:eastAsia="Times New Roman" w:hAnsi="Times New Roman" w:cs="Times New Roman"/>
          <w:sz w:val="24"/>
          <w:szCs w:val="24"/>
        </w:rPr>
        <w:t xml:space="preserve"> </w:t>
      </w:r>
      <w:r w:rsidR="008E4AC4" w:rsidRPr="00436272">
        <w:rPr>
          <w:rFonts w:ascii="Times New Roman" w:eastAsia="Times New Roman" w:hAnsi="Times New Roman" w:cs="Times New Roman"/>
          <w:sz w:val="24"/>
          <w:szCs w:val="24"/>
        </w:rPr>
        <w:t xml:space="preserve">Namun, pemahaman dan kesadaran masyarakat meningkat pesat setelah mereka menyaksikan wabah PMK </w:t>
      </w:r>
      <w:r w:rsidR="00AE2F32" w:rsidRPr="00436272">
        <w:rPr>
          <w:rFonts w:ascii="Times New Roman" w:eastAsia="Times New Roman" w:hAnsi="Times New Roman" w:cs="Times New Roman"/>
          <w:sz w:val="24"/>
          <w:szCs w:val="24"/>
        </w:rPr>
        <w:t>pada tahun 2022</w:t>
      </w:r>
      <w:r w:rsidR="008E4AC4" w:rsidRPr="00436272">
        <w:rPr>
          <w:rFonts w:ascii="Times New Roman" w:eastAsia="Times New Roman" w:hAnsi="Times New Roman" w:cs="Times New Roman"/>
          <w:sz w:val="24"/>
          <w:szCs w:val="24"/>
        </w:rPr>
        <w:t xml:space="preserve"> yang dapat mematikan hewan ternak serta menimbulkan kerugian ekonomi yang besar. </w:t>
      </w:r>
      <w:r w:rsidR="00C0424B" w:rsidRPr="00436272">
        <w:rPr>
          <w:rFonts w:ascii="Times New Roman" w:eastAsia="Times New Roman" w:hAnsi="Times New Roman" w:cs="Times New Roman"/>
          <w:sz w:val="24"/>
          <w:szCs w:val="24"/>
        </w:rPr>
        <w:t>Peristiwa</w:t>
      </w:r>
      <w:r w:rsidR="00F51D1D" w:rsidRPr="00436272">
        <w:rPr>
          <w:rFonts w:ascii="Times New Roman" w:eastAsia="Times New Roman" w:hAnsi="Times New Roman" w:cs="Times New Roman"/>
          <w:sz w:val="24"/>
          <w:szCs w:val="24"/>
        </w:rPr>
        <w:t xml:space="preserve"> tersebut pada akhirnya menjadi</w:t>
      </w:r>
      <w:r w:rsidR="00AE2F32" w:rsidRPr="00436272">
        <w:rPr>
          <w:rFonts w:ascii="Times New Roman" w:eastAsia="Times New Roman" w:hAnsi="Times New Roman" w:cs="Times New Roman"/>
          <w:sz w:val="24"/>
          <w:szCs w:val="24"/>
        </w:rPr>
        <w:t xml:space="preserve"> “</w:t>
      </w:r>
      <w:r w:rsidR="008E4AC4" w:rsidRPr="00436272">
        <w:rPr>
          <w:rFonts w:ascii="Times New Roman" w:eastAsia="Times New Roman" w:hAnsi="Times New Roman" w:cs="Times New Roman"/>
          <w:sz w:val="24"/>
          <w:szCs w:val="24"/>
        </w:rPr>
        <w:t>titik balik</w:t>
      </w:r>
      <w:r w:rsidR="00AE2F32" w:rsidRPr="00436272">
        <w:rPr>
          <w:rFonts w:ascii="Times New Roman" w:eastAsia="Times New Roman" w:hAnsi="Times New Roman" w:cs="Times New Roman"/>
          <w:sz w:val="24"/>
          <w:szCs w:val="24"/>
        </w:rPr>
        <w:t>” bagi hampir seluruh masyarakat, khususnya kalangan peternak,</w:t>
      </w:r>
      <w:r w:rsidR="008E4AC4" w:rsidRPr="00436272">
        <w:rPr>
          <w:rFonts w:ascii="Times New Roman" w:eastAsia="Times New Roman" w:hAnsi="Times New Roman" w:cs="Times New Roman"/>
          <w:sz w:val="24"/>
          <w:szCs w:val="24"/>
        </w:rPr>
        <w:t xml:space="preserve"> </w:t>
      </w:r>
      <w:r w:rsidR="00F51D1D" w:rsidRPr="00436272">
        <w:rPr>
          <w:rFonts w:ascii="Times New Roman" w:eastAsia="Times New Roman" w:hAnsi="Times New Roman" w:cs="Times New Roman"/>
          <w:sz w:val="24"/>
          <w:szCs w:val="24"/>
        </w:rPr>
        <w:t xml:space="preserve">agar melek terhadap </w:t>
      </w:r>
      <w:r w:rsidR="008E4AC4" w:rsidRPr="00436272">
        <w:rPr>
          <w:rFonts w:ascii="Times New Roman" w:eastAsia="Times New Roman" w:hAnsi="Times New Roman" w:cs="Times New Roman"/>
          <w:sz w:val="24"/>
          <w:szCs w:val="24"/>
        </w:rPr>
        <w:t xml:space="preserve">pentingnya vaksinasi </w:t>
      </w:r>
      <w:r w:rsidR="00AE2F32" w:rsidRPr="00436272">
        <w:rPr>
          <w:rFonts w:ascii="Times New Roman" w:eastAsia="Times New Roman" w:hAnsi="Times New Roman" w:cs="Times New Roman"/>
          <w:sz w:val="24"/>
          <w:szCs w:val="24"/>
        </w:rPr>
        <w:t xml:space="preserve">PMK </w:t>
      </w:r>
      <w:r w:rsidR="008E4AC4" w:rsidRPr="00436272">
        <w:rPr>
          <w:rFonts w:ascii="Times New Roman" w:eastAsia="Times New Roman" w:hAnsi="Times New Roman" w:cs="Times New Roman"/>
          <w:sz w:val="24"/>
          <w:szCs w:val="24"/>
        </w:rPr>
        <w:t>dan upaya pencegahan lainnya.</w:t>
      </w:r>
      <w:r w:rsidR="00D32238" w:rsidRPr="00436272">
        <w:rPr>
          <w:rFonts w:ascii="Times New Roman" w:eastAsia="Times New Roman" w:hAnsi="Times New Roman" w:cs="Times New Roman"/>
          <w:sz w:val="24"/>
          <w:szCs w:val="24"/>
        </w:rPr>
        <w:t xml:space="preserve"> </w:t>
      </w:r>
    </w:p>
    <w:p w14:paraId="306D70E3" w14:textId="7DA424AF" w:rsidR="00776C7D" w:rsidRPr="00436272" w:rsidRDefault="00AE2F32" w:rsidP="00B314FB">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 xml:space="preserve">Sejalan dengan itu, </w:t>
      </w:r>
      <w:bookmarkStart w:id="11" w:name="_Hlk214864966"/>
      <w:r w:rsidRPr="00436272">
        <w:rPr>
          <w:rFonts w:ascii="Times New Roman" w:eastAsia="Times New Roman" w:hAnsi="Times New Roman" w:cs="Times New Roman"/>
          <w:sz w:val="24"/>
          <w:szCs w:val="24"/>
        </w:rPr>
        <w:t>D</w:t>
      </w:r>
      <w:r w:rsidR="008E4AC4" w:rsidRPr="00436272">
        <w:rPr>
          <w:rFonts w:ascii="Times New Roman" w:eastAsia="Times New Roman" w:hAnsi="Times New Roman" w:cs="Times New Roman"/>
          <w:sz w:val="24"/>
          <w:szCs w:val="24"/>
        </w:rPr>
        <w:t xml:space="preserve">inas Peternakan </w:t>
      </w:r>
      <w:r w:rsidRPr="00436272">
        <w:rPr>
          <w:rFonts w:ascii="Times New Roman" w:eastAsia="Times New Roman" w:hAnsi="Times New Roman" w:cs="Times New Roman"/>
          <w:sz w:val="24"/>
          <w:szCs w:val="24"/>
        </w:rPr>
        <w:t xml:space="preserve">dan Perkebunan Kabupaten Gowa </w:t>
      </w:r>
      <w:bookmarkEnd w:id="11"/>
      <w:r w:rsidR="008E4AC4" w:rsidRPr="00436272">
        <w:rPr>
          <w:rFonts w:ascii="Times New Roman" w:eastAsia="Times New Roman" w:hAnsi="Times New Roman" w:cs="Times New Roman"/>
          <w:sz w:val="24"/>
          <w:szCs w:val="24"/>
        </w:rPr>
        <w:t xml:space="preserve">juga berperan aktif </w:t>
      </w:r>
      <w:r w:rsidRPr="00436272">
        <w:rPr>
          <w:rFonts w:ascii="Times New Roman" w:eastAsia="Times New Roman" w:hAnsi="Times New Roman" w:cs="Times New Roman"/>
          <w:sz w:val="24"/>
          <w:szCs w:val="24"/>
        </w:rPr>
        <w:t xml:space="preserve">dalam </w:t>
      </w:r>
      <w:r w:rsidR="008E4AC4" w:rsidRPr="00436272">
        <w:rPr>
          <w:rFonts w:ascii="Times New Roman" w:eastAsia="Times New Roman" w:hAnsi="Times New Roman" w:cs="Times New Roman"/>
          <w:sz w:val="24"/>
          <w:szCs w:val="24"/>
        </w:rPr>
        <w:t>melakukan edukasi dan sosialisasi tanpa henti mengenai upaya-upaya untuk mengantisipasi dan mengendalikan penyakit PMK</w:t>
      </w:r>
      <w:r w:rsidR="00CF603A" w:rsidRPr="00436272">
        <w:rPr>
          <w:rFonts w:ascii="Times New Roman" w:eastAsia="Times New Roman" w:hAnsi="Times New Roman" w:cs="Times New Roman"/>
          <w:sz w:val="24"/>
          <w:szCs w:val="24"/>
        </w:rPr>
        <w:t>.</w:t>
      </w:r>
      <w:r w:rsidR="00F51D1D" w:rsidRPr="00436272">
        <w:rPr>
          <w:rFonts w:ascii="Times New Roman" w:eastAsia="Times New Roman" w:hAnsi="Times New Roman" w:cs="Times New Roman"/>
          <w:sz w:val="24"/>
          <w:szCs w:val="24"/>
        </w:rPr>
        <w:t xml:space="preserve"> </w:t>
      </w:r>
      <w:r w:rsidR="004119B0" w:rsidRPr="00436272">
        <w:rPr>
          <w:rFonts w:ascii="Times New Roman" w:eastAsia="Times New Roman" w:hAnsi="Times New Roman" w:cs="Times New Roman"/>
          <w:sz w:val="24"/>
          <w:szCs w:val="24"/>
        </w:rPr>
        <w:t>Kegiatan yang dilakukan oleh Suryana</w:t>
      </w:r>
      <w:r w:rsidR="00436272" w:rsidRPr="00436272">
        <w:rPr>
          <w:rFonts w:ascii="Times New Roman" w:eastAsia="Times New Roman" w:hAnsi="Times New Roman" w:cs="Times New Roman"/>
          <w:sz w:val="24"/>
          <w:szCs w:val="24"/>
        </w:rPr>
        <w:t xml:space="preserve"> </w:t>
      </w:r>
      <w:proofErr w:type="spellStart"/>
      <w:r w:rsidR="00436272" w:rsidRPr="00436272">
        <w:rPr>
          <w:rFonts w:ascii="Times New Roman" w:eastAsia="Times New Roman" w:hAnsi="Times New Roman" w:cs="Times New Roman"/>
          <w:sz w:val="24"/>
          <w:szCs w:val="24"/>
        </w:rPr>
        <w:t>et</w:t>
      </w:r>
      <w:proofErr w:type="spellEnd"/>
      <w:r w:rsidR="00436272" w:rsidRPr="00436272">
        <w:rPr>
          <w:rFonts w:ascii="Times New Roman" w:eastAsia="Times New Roman" w:hAnsi="Times New Roman" w:cs="Times New Roman"/>
          <w:sz w:val="24"/>
          <w:szCs w:val="24"/>
        </w:rPr>
        <w:t xml:space="preserve"> al</w:t>
      </w:r>
      <w:r w:rsidR="00B314FB">
        <w:rPr>
          <w:rFonts w:ascii="Times New Roman" w:eastAsia="Times New Roman" w:hAnsi="Times New Roman" w:cs="Times New Roman"/>
          <w:sz w:val="24"/>
          <w:szCs w:val="24"/>
        </w:rPr>
        <w:t>.</w:t>
      </w:r>
      <w:r w:rsidR="000F57CC" w:rsidRPr="00436272">
        <w:rPr>
          <w:rFonts w:ascii="Times New Roman" w:eastAsia="Times New Roman" w:hAnsi="Times New Roman" w:cs="Times New Roman"/>
          <w:sz w:val="24"/>
          <w:szCs w:val="24"/>
        </w:rPr>
        <w:t xml:space="preserve"> </w:t>
      </w:r>
      <w:r w:rsidR="004119B0" w:rsidRPr="00436272">
        <w:rPr>
          <w:rFonts w:ascii="Times New Roman" w:eastAsia="Times New Roman" w:hAnsi="Times New Roman" w:cs="Times New Roman"/>
          <w:sz w:val="24"/>
          <w:szCs w:val="24"/>
        </w:rPr>
        <w:t>(2025) menunjukkan tingginya tingkat partisipasi peternak terhadap kegiatan</w:t>
      </w:r>
      <w:r w:rsidR="004119B0" w:rsidRPr="00436272">
        <w:rPr>
          <w:rFonts w:ascii="Times New Roman" w:hAnsi="Times New Roman" w:cs="Times New Roman"/>
        </w:rPr>
        <w:t xml:space="preserve"> </w:t>
      </w:r>
      <w:r w:rsidR="004119B0" w:rsidRPr="00436272">
        <w:rPr>
          <w:rFonts w:ascii="Times New Roman" w:eastAsia="Times New Roman" w:hAnsi="Times New Roman" w:cs="Times New Roman"/>
          <w:sz w:val="24"/>
          <w:szCs w:val="24"/>
        </w:rPr>
        <w:t xml:space="preserve">edukasi dan </w:t>
      </w:r>
      <w:r w:rsidR="00262637" w:rsidRPr="00436272">
        <w:rPr>
          <w:rFonts w:ascii="Times New Roman" w:eastAsia="Times New Roman" w:hAnsi="Times New Roman" w:cs="Times New Roman"/>
          <w:sz w:val="24"/>
          <w:szCs w:val="24"/>
        </w:rPr>
        <w:t>pe</w:t>
      </w:r>
      <w:r w:rsidR="004119B0" w:rsidRPr="00436272">
        <w:rPr>
          <w:rFonts w:ascii="Times New Roman" w:eastAsia="Times New Roman" w:hAnsi="Times New Roman" w:cs="Times New Roman"/>
          <w:sz w:val="24"/>
          <w:szCs w:val="24"/>
        </w:rPr>
        <w:t xml:space="preserve">layanan kesehatan </w:t>
      </w:r>
      <w:r w:rsidR="00652EBD" w:rsidRPr="00436272">
        <w:rPr>
          <w:rFonts w:ascii="Times New Roman" w:eastAsia="Times New Roman" w:hAnsi="Times New Roman" w:cs="Times New Roman"/>
          <w:sz w:val="24"/>
          <w:szCs w:val="24"/>
        </w:rPr>
        <w:t>yang bersinergi dengan tindakan langsung di lapangan. U</w:t>
      </w:r>
      <w:r w:rsidR="004119B0" w:rsidRPr="00436272">
        <w:rPr>
          <w:rFonts w:ascii="Times New Roman" w:eastAsia="Times New Roman" w:hAnsi="Times New Roman" w:cs="Times New Roman"/>
          <w:sz w:val="24"/>
          <w:szCs w:val="24"/>
        </w:rPr>
        <w:t xml:space="preserve">paya pencegahan dan penanganan PMK </w:t>
      </w:r>
      <w:r w:rsidR="00D32238" w:rsidRPr="00436272">
        <w:rPr>
          <w:rFonts w:ascii="Times New Roman" w:eastAsia="Times New Roman" w:hAnsi="Times New Roman" w:cs="Times New Roman"/>
          <w:sz w:val="24"/>
          <w:szCs w:val="24"/>
        </w:rPr>
        <w:t>melalui edukasi</w:t>
      </w:r>
      <w:r w:rsidR="00652EBD" w:rsidRPr="00436272">
        <w:rPr>
          <w:rFonts w:ascii="Times New Roman" w:eastAsia="Times New Roman" w:hAnsi="Times New Roman" w:cs="Times New Roman"/>
          <w:sz w:val="24"/>
          <w:szCs w:val="24"/>
        </w:rPr>
        <w:t xml:space="preserve"> </w:t>
      </w:r>
      <w:r w:rsidR="004119B0" w:rsidRPr="00436272">
        <w:rPr>
          <w:rFonts w:ascii="Times New Roman" w:eastAsia="Times New Roman" w:hAnsi="Times New Roman" w:cs="Times New Roman"/>
          <w:sz w:val="24"/>
          <w:szCs w:val="24"/>
        </w:rPr>
        <w:t xml:space="preserve">berdampak </w:t>
      </w:r>
      <w:r w:rsidR="00D32238" w:rsidRPr="00436272">
        <w:rPr>
          <w:rFonts w:ascii="Times New Roman" w:eastAsia="Times New Roman" w:hAnsi="Times New Roman" w:cs="Times New Roman"/>
          <w:sz w:val="24"/>
          <w:szCs w:val="24"/>
        </w:rPr>
        <w:t>baik</w:t>
      </w:r>
      <w:r w:rsidR="004119B0" w:rsidRPr="00436272">
        <w:rPr>
          <w:rFonts w:ascii="Times New Roman" w:eastAsia="Times New Roman" w:hAnsi="Times New Roman" w:cs="Times New Roman"/>
          <w:sz w:val="24"/>
          <w:szCs w:val="24"/>
        </w:rPr>
        <w:t xml:space="preserve"> dalam pengendalian PMK </w:t>
      </w:r>
      <w:r w:rsidR="00652EBD" w:rsidRPr="00436272">
        <w:rPr>
          <w:rFonts w:ascii="Times New Roman" w:eastAsia="Times New Roman" w:hAnsi="Times New Roman" w:cs="Times New Roman"/>
          <w:sz w:val="24"/>
          <w:szCs w:val="24"/>
        </w:rPr>
        <w:t>yang ditandai dengan</w:t>
      </w:r>
      <w:r w:rsidR="00776C7D" w:rsidRPr="00436272">
        <w:rPr>
          <w:rFonts w:ascii="Times New Roman" w:hAnsi="Times New Roman" w:cs="Times New Roman"/>
          <w:sz w:val="24"/>
          <w:szCs w:val="24"/>
        </w:rPr>
        <w:t xml:space="preserve"> </w:t>
      </w:r>
      <w:r w:rsidR="00D32238" w:rsidRPr="00436272">
        <w:rPr>
          <w:rFonts w:ascii="Times New Roman" w:hAnsi="Times New Roman" w:cs="Times New Roman"/>
          <w:sz w:val="24"/>
          <w:szCs w:val="24"/>
        </w:rPr>
        <w:t xml:space="preserve">perubahan </w:t>
      </w:r>
      <w:r w:rsidR="00776C7D" w:rsidRPr="00436272">
        <w:rPr>
          <w:rFonts w:ascii="Times New Roman" w:hAnsi="Times New Roman" w:cs="Times New Roman"/>
          <w:sz w:val="24"/>
          <w:szCs w:val="24"/>
        </w:rPr>
        <w:t xml:space="preserve">kondisi hewan </w:t>
      </w:r>
      <w:r w:rsidR="00652EBD" w:rsidRPr="00436272">
        <w:rPr>
          <w:rFonts w:ascii="Times New Roman" w:hAnsi="Times New Roman" w:cs="Times New Roman"/>
          <w:sz w:val="24"/>
          <w:szCs w:val="24"/>
        </w:rPr>
        <w:t xml:space="preserve">ternak </w:t>
      </w:r>
      <w:r w:rsidR="00D32238" w:rsidRPr="00436272">
        <w:rPr>
          <w:rFonts w:ascii="Times New Roman" w:hAnsi="Times New Roman" w:cs="Times New Roman"/>
          <w:sz w:val="24"/>
          <w:szCs w:val="24"/>
        </w:rPr>
        <w:t>menjadi lebih</w:t>
      </w:r>
      <w:r w:rsidR="00776C7D" w:rsidRPr="00436272">
        <w:rPr>
          <w:rFonts w:ascii="Times New Roman" w:hAnsi="Times New Roman" w:cs="Times New Roman"/>
          <w:sz w:val="24"/>
          <w:szCs w:val="24"/>
        </w:rPr>
        <w:t xml:space="preserve"> </w:t>
      </w:r>
      <w:r w:rsidR="004450BB" w:rsidRPr="00436272">
        <w:rPr>
          <w:rFonts w:ascii="Times New Roman" w:hAnsi="Times New Roman" w:cs="Times New Roman"/>
          <w:sz w:val="24"/>
          <w:szCs w:val="24"/>
        </w:rPr>
        <w:t>sehat dari kondisi sebelumnya</w:t>
      </w:r>
      <w:r w:rsidR="00776C7D" w:rsidRPr="00436272">
        <w:rPr>
          <w:rFonts w:ascii="Times New Roman" w:hAnsi="Times New Roman" w:cs="Times New Roman"/>
          <w:sz w:val="24"/>
          <w:szCs w:val="24"/>
        </w:rPr>
        <w:t>.</w:t>
      </w:r>
      <w:r w:rsidR="00B4643C" w:rsidRPr="00436272">
        <w:rPr>
          <w:rFonts w:ascii="Times New Roman" w:eastAsia="Times New Roman" w:hAnsi="Times New Roman" w:cs="Times New Roman"/>
          <w:sz w:val="24"/>
          <w:szCs w:val="24"/>
        </w:rPr>
        <w:t xml:space="preserve"> </w:t>
      </w:r>
      <w:r w:rsidR="00B4643C" w:rsidRPr="00436272">
        <w:rPr>
          <w:rFonts w:ascii="Times New Roman" w:hAnsi="Times New Roman" w:cs="Times New Roman"/>
          <w:sz w:val="24"/>
          <w:szCs w:val="24"/>
        </w:rPr>
        <w:t>Pada d</w:t>
      </w:r>
      <w:r w:rsidR="00262637" w:rsidRPr="00436272">
        <w:rPr>
          <w:rFonts w:ascii="Times New Roman" w:hAnsi="Times New Roman" w:cs="Times New Roman"/>
          <w:sz w:val="24"/>
          <w:szCs w:val="24"/>
        </w:rPr>
        <w:t>a</w:t>
      </w:r>
      <w:r w:rsidR="00B4643C" w:rsidRPr="00436272">
        <w:rPr>
          <w:rFonts w:ascii="Times New Roman" w:hAnsi="Times New Roman" w:cs="Times New Roman"/>
          <w:sz w:val="24"/>
          <w:szCs w:val="24"/>
        </w:rPr>
        <w:t xml:space="preserve">sarnya, program sosialisasi dan edukasi mengenai kesehatan hewan kepada masyarakat tidak memiliki waktu spesifik. Dinas Peternakan dan Perkebunan Kabupaten Gowa mengandalkan petugas penyuluh yang bertanggung jawab atas wilayah kecamatan masing-masing untuk melakukan edukasi dan kunjungan secara rutin, bahkan hampir setiap hari. Namun, terdapat periode </w:t>
      </w:r>
      <w:r w:rsidR="00E22DA7" w:rsidRPr="00436272">
        <w:rPr>
          <w:rFonts w:ascii="Times New Roman" w:hAnsi="Times New Roman" w:cs="Times New Roman"/>
          <w:sz w:val="24"/>
          <w:szCs w:val="24"/>
        </w:rPr>
        <w:t>khusus</w:t>
      </w:r>
      <w:r w:rsidR="00B4643C" w:rsidRPr="00436272">
        <w:rPr>
          <w:rFonts w:ascii="Times New Roman" w:hAnsi="Times New Roman" w:cs="Times New Roman"/>
          <w:sz w:val="24"/>
          <w:szCs w:val="24"/>
        </w:rPr>
        <w:t xml:space="preserve"> </w:t>
      </w:r>
      <w:r w:rsidR="00F3340D" w:rsidRPr="00436272">
        <w:rPr>
          <w:rFonts w:ascii="Times New Roman" w:hAnsi="Times New Roman" w:cs="Times New Roman"/>
          <w:sz w:val="24"/>
          <w:szCs w:val="24"/>
        </w:rPr>
        <w:t xml:space="preserve">sosialisasi dan </w:t>
      </w:r>
      <w:r w:rsidR="00B4643C" w:rsidRPr="00436272">
        <w:rPr>
          <w:rFonts w:ascii="Times New Roman" w:hAnsi="Times New Roman" w:cs="Times New Roman"/>
          <w:sz w:val="24"/>
          <w:szCs w:val="24"/>
        </w:rPr>
        <w:t>edukasi dilakukan lebih intensif</w:t>
      </w:r>
      <w:r w:rsidR="00E22DA7" w:rsidRPr="00436272">
        <w:rPr>
          <w:rFonts w:ascii="Times New Roman" w:hAnsi="Times New Roman" w:cs="Times New Roman"/>
          <w:sz w:val="24"/>
          <w:szCs w:val="24"/>
        </w:rPr>
        <w:t xml:space="preserve"> lagi</w:t>
      </w:r>
      <w:r w:rsidR="00B4643C" w:rsidRPr="00436272">
        <w:rPr>
          <w:rFonts w:ascii="Times New Roman" w:hAnsi="Times New Roman" w:cs="Times New Roman"/>
          <w:sz w:val="24"/>
          <w:szCs w:val="24"/>
        </w:rPr>
        <w:t>, yaitu menjelang Hari Raya Kurban (Idul Adha), karena tingginya lalu lintas ternak pada masa tersebut.</w:t>
      </w:r>
    </w:p>
    <w:p w14:paraId="03D23475" w14:textId="5AB3EC81" w:rsidR="00FD0ABE" w:rsidRPr="00436272" w:rsidRDefault="00CF603A" w:rsidP="00436272">
      <w:pPr>
        <w:snapToGrid w:val="0"/>
        <w:spacing w:after="0" w:line="360" w:lineRule="auto"/>
        <w:jc w:val="both"/>
        <w:rPr>
          <w:rFonts w:ascii="Times New Roman" w:eastAsia="Times New Roman" w:hAnsi="Times New Roman" w:cs="Times New Roman"/>
          <w:b/>
          <w:sz w:val="24"/>
          <w:szCs w:val="24"/>
        </w:rPr>
      </w:pPr>
      <w:r w:rsidRPr="00436272">
        <w:rPr>
          <w:rFonts w:ascii="Times New Roman" w:eastAsia="Times New Roman" w:hAnsi="Times New Roman" w:cs="Times New Roman"/>
          <w:b/>
          <w:sz w:val="24"/>
          <w:szCs w:val="24"/>
        </w:rPr>
        <w:t>Ketepatan</w:t>
      </w:r>
      <w:bookmarkStart w:id="12" w:name="_Hlk214613072"/>
    </w:p>
    <w:p w14:paraId="77BEDF40" w14:textId="3176D2F3" w:rsidR="00E22DA7" w:rsidRPr="00436272" w:rsidRDefault="00805B06" w:rsidP="00B314FB">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Ketepatan berfokus pada</w:t>
      </w:r>
      <w:r w:rsidR="00603724" w:rsidRPr="00436272">
        <w:rPr>
          <w:rFonts w:ascii="Times New Roman" w:eastAsia="Times New Roman" w:hAnsi="Times New Roman" w:cs="Times New Roman"/>
          <w:sz w:val="24"/>
          <w:szCs w:val="24"/>
        </w:rPr>
        <w:t xml:space="preserve"> penilaian kebenaran atau relevansi tujuan kebijakan di hadapan masalah yang sesungguhnya.</w:t>
      </w:r>
      <w:r w:rsidR="00603724" w:rsidRPr="00436272">
        <w:rPr>
          <w:rFonts w:ascii="Times New Roman" w:hAnsi="Times New Roman" w:cs="Times New Roman"/>
          <w:sz w:val="24"/>
          <w:szCs w:val="24"/>
        </w:rPr>
        <w:t xml:space="preserve"> Dengan kata lain,</w:t>
      </w:r>
      <w:r w:rsidR="00603724" w:rsidRPr="00436272">
        <w:rPr>
          <w:rFonts w:ascii="Times New Roman" w:hAnsi="Times New Roman" w:cs="Times New Roman"/>
        </w:rPr>
        <w:t xml:space="preserve"> </w:t>
      </w:r>
      <w:r w:rsidR="00F05A47" w:rsidRPr="00436272">
        <w:rPr>
          <w:rFonts w:ascii="Times New Roman" w:eastAsia="Times New Roman" w:hAnsi="Times New Roman" w:cs="Times New Roman"/>
          <w:sz w:val="24"/>
          <w:szCs w:val="24"/>
        </w:rPr>
        <w:t>ketepatan adalah kriteria yang digunakan untuk menyeleksi berbagai alternatif dan menentukan rekomendasi kebijakan. Kriteria ini menilai kelayakan tujuan dari hasil yang direkomendasikan oleh suatu alternatif (</w:t>
      </w:r>
      <w:proofErr w:type="spellStart"/>
      <w:r w:rsidR="00F05A47" w:rsidRPr="00436272">
        <w:rPr>
          <w:rFonts w:ascii="Times New Roman" w:eastAsia="Times New Roman" w:hAnsi="Times New Roman" w:cs="Times New Roman"/>
          <w:sz w:val="24"/>
          <w:szCs w:val="24"/>
        </w:rPr>
        <w:t>Zakirin</w:t>
      </w:r>
      <w:proofErr w:type="spellEnd"/>
      <w:r w:rsidR="00F05A47" w:rsidRPr="00436272">
        <w:rPr>
          <w:rFonts w:ascii="Times New Roman" w:eastAsia="Times New Roman" w:hAnsi="Times New Roman" w:cs="Times New Roman"/>
          <w:sz w:val="24"/>
          <w:szCs w:val="24"/>
        </w:rPr>
        <w:t xml:space="preserve"> &amp; Arifin, 2022)</w:t>
      </w:r>
      <w:r w:rsidR="00603724" w:rsidRPr="00436272">
        <w:rPr>
          <w:rFonts w:ascii="Times New Roman" w:eastAsia="Times New Roman" w:hAnsi="Times New Roman" w:cs="Times New Roman"/>
          <w:sz w:val="24"/>
          <w:szCs w:val="24"/>
        </w:rPr>
        <w:t xml:space="preserve">. Mengenai solusi pengendalian dan pencegahan PMK, informan </w:t>
      </w:r>
      <w:r w:rsidR="00B30172" w:rsidRPr="00436272">
        <w:rPr>
          <w:rFonts w:ascii="Times New Roman" w:eastAsia="Times New Roman" w:hAnsi="Times New Roman" w:cs="Times New Roman"/>
          <w:sz w:val="24"/>
          <w:szCs w:val="24"/>
        </w:rPr>
        <w:t>penelitian menjelaskan</w:t>
      </w:r>
      <w:r w:rsidR="00603724" w:rsidRPr="00436272">
        <w:rPr>
          <w:rFonts w:ascii="Times New Roman" w:eastAsia="Times New Roman" w:hAnsi="Times New Roman" w:cs="Times New Roman"/>
          <w:sz w:val="24"/>
          <w:szCs w:val="24"/>
        </w:rPr>
        <w:t xml:space="preserve"> bahwa </w:t>
      </w:r>
      <w:r w:rsidR="00B30172" w:rsidRPr="00436272">
        <w:rPr>
          <w:rFonts w:ascii="Times New Roman" w:eastAsia="Times New Roman" w:hAnsi="Times New Roman" w:cs="Times New Roman"/>
          <w:sz w:val="24"/>
          <w:szCs w:val="24"/>
        </w:rPr>
        <w:t xml:space="preserve">pada dasarnya </w:t>
      </w:r>
      <w:r w:rsidR="00603724" w:rsidRPr="00436272">
        <w:rPr>
          <w:rFonts w:ascii="Times New Roman" w:eastAsia="Times New Roman" w:hAnsi="Times New Roman" w:cs="Times New Roman"/>
          <w:sz w:val="24"/>
          <w:szCs w:val="24"/>
        </w:rPr>
        <w:t xml:space="preserve">vaksinasi </w:t>
      </w:r>
      <w:r w:rsidR="00B30172" w:rsidRPr="00436272">
        <w:rPr>
          <w:rFonts w:ascii="Times New Roman" w:eastAsia="Times New Roman" w:hAnsi="Times New Roman" w:cs="Times New Roman"/>
          <w:sz w:val="24"/>
          <w:szCs w:val="24"/>
        </w:rPr>
        <w:t xml:space="preserve">PMK </w:t>
      </w:r>
      <w:r w:rsidR="00603724" w:rsidRPr="00436272">
        <w:rPr>
          <w:rFonts w:ascii="Times New Roman" w:eastAsia="Times New Roman" w:hAnsi="Times New Roman" w:cs="Times New Roman"/>
          <w:sz w:val="24"/>
          <w:szCs w:val="24"/>
        </w:rPr>
        <w:t>bukanlah satu-satunya solusi paling efektif.</w:t>
      </w:r>
      <w:r w:rsidR="00E22DA7" w:rsidRPr="00436272">
        <w:rPr>
          <w:rFonts w:ascii="Times New Roman" w:hAnsi="Times New Roman" w:cs="Times New Roman"/>
        </w:rPr>
        <w:t xml:space="preserve"> </w:t>
      </w:r>
      <w:r w:rsidR="00E22DA7" w:rsidRPr="00436272">
        <w:rPr>
          <w:rFonts w:ascii="Times New Roman" w:eastAsia="Times New Roman" w:hAnsi="Times New Roman" w:cs="Times New Roman"/>
          <w:sz w:val="24"/>
          <w:szCs w:val="24"/>
        </w:rPr>
        <w:t xml:space="preserve">PMK </w:t>
      </w:r>
      <w:r w:rsidR="0091182E" w:rsidRPr="00436272">
        <w:rPr>
          <w:rFonts w:ascii="Times New Roman" w:eastAsia="Times New Roman" w:hAnsi="Times New Roman" w:cs="Times New Roman"/>
          <w:sz w:val="24"/>
          <w:szCs w:val="24"/>
        </w:rPr>
        <w:t xml:space="preserve">juga dapat </w:t>
      </w:r>
      <w:r w:rsidR="00E22DA7" w:rsidRPr="00436272">
        <w:rPr>
          <w:rFonts w:ascii="Times New Roman" w:eastAsia="Times New Roman" w:hAnsi="Times New Roman" w:cs="Times New Roman"/>
          <w:sz w:val="24"/>
          <w:szCs w:val="24"/>
        </w:rPr>
        <w:t>disembuhkan dengan pengendalian dini dan pengobatan rutin, yang bahkan dapat dilakukan secara herbal</w:t>
      </w:r>
      <w:r w:rsidR="0091182E" w:rsidRPr="00436272">
        <w:rPr>
          <w:rFonts w:ascii="Times New Roman" w:eastAsia="Times New Roman" w:hAnsi="Times New Roman" w:cs="Times New Roman"/>
          <w:sz w:val="24"/>
          <w:szCs w:val="24"/>
        </w:rPr>
        <w:t xml:space="preserve"> oleh peternak itu sendiri</w:t>
      </w:r>
      <w:r w:rsidR="00E22DA7" w:rsidRPr="00436272">
        <w:rPr>
          <w:rFonts w:ascii="Times New Roman" w:eastAsia="Times New Roman" w:hAnsi="Times New Roman" w:cs="Times New Roman"/>
          <w:sz w:val="24"/>
          <w:szCs w:val="24"/>
        </w:rPr>
        <w:t>, seperti pemberian jeruk nipis yang dicampur dengan air dan gula merah dan disemprotkan di area mulut ternak. Dengan pengobatan intensif</w:t>
      </w:r>
      <w:r w:rsidR="0091182E" w:rsidRPr="00436272">
        <w:rPr>
          <w:rFonts w:ascii="Times New Roman" w:eastAsia="Times New Roman" w:hAnsi="Times New Roman" w:cs="Times New Roman"/>
          <w:sz w:val="24"/>
          <w:szCs w:val="24"/>
        </w:rPr>
        <w:t xml:space="preserve"> tersebut</w:t>
      </w:r>
      <w:r w:rsidR="00E22DA7" w:rsidRPr="00436272">
        <w:rPr>
          <w:rFonts w:ascii="Times New Roman" w:eastAsia="Times New Roman" w:hAnsi="Times New Roman" w:cs="Times New Roman"/>
          <w:sz w:val="24"/>
          <w:szCs w:val="24"/>
        </w:rPr>
        <w:t xml:space="preserve">, PMK dapat sembuh tanpa menyebabkan kematian. </w:t>
      </w:r>
    </w:p>
    <w:p w14:paraId="043706F5" w14:textId="20287FD2" w:rsidR="00C139CF" w:rsidRDefault="00E22DA7" w:rsidP="00B314FB">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t>A</w:t>
      </w:r>
      <w:r w:rsidR="00603724" w:rsidRPr="00436272">
        <w:rPr>
          <w:rFonts w:ascii="Times New Roman" w:eastAsia="Times New Roman" w:hAnsi="Times New Roman" w:cs="Times New Roman"/>
          <w:sz w:val="24"/>
          <w:szCs w:val="24"/>
        </w:rPr>
        <w:t>spek lain yang sering</w:t>
      </w:r>
      <w:r w:rsidR="00B314FB">
        <w:rPr>
          <w:rFonts w:ascii="Times New Roman" w:eastAsia="Times New Roman" w:hAnsi="Times New Roman" w:cs="Times New Roman"/>
          <w:sz w:val="24"/>
          <w:szCs w:val="24"/>
        </w:rPr>
        <w:t xml:space="preserve"> </w:t>
      </w:r>
      <w:r w:rsidR="0091182E" w:rsidRPr="00436272">
        <w:rPr>
          <w:rFonts w:ascii="Times New Roman" w:eastAsia="Times New Roman" w:hAnsi="Times New Roman" w:cs="Times New Roman"/>
          <w:sz w:val="24"/>
          <w:szCs w:val="24"/>
        </w:rPr>
        <w:t>kali</w:t>
      </w:r>
      <w:r w:rsidR="00603724" w:rsidRPr="00436272">
        <w:rPr>
          <w:rFonts w:ascii="Times New Roman" w:eastAsia="Times New Roman" w:hAnsi="Times New Roman" w:cs="Times New Roman"/>
          <w:sz w:val="24"/>
          <w:szCs w:val="24"/>
        </w:rPr>
        <w:t xml:space="preserve"> dianggap kurang penting namun sebenarnya sangat vital, yaitu </w:t>
      </w:r>
      <w:proofErr w:type="spellStart"/>
      <w:r w:rsidR="00603724" w:rsidRPr="00436272">
        <w:rPr>
          <w:rFonts w:ascii="Times New Roman" w:eastAsia="Times New Roman" w:hAnsi="Times New Roman" w:cs="Times New Roman"/>
          <w:i/>
          <w:iCs/>
          <w:sz w:val="24"/>
          <w:szCs w:val="24"/>
        </w:rPr>
        <w:t>biosecurity</w:t>
      </w:r>
      <w:proofErr w:type="spellEnd"/>
      <w:r w:rsidR="00603724" w:rsidRPr="00436272">
        <w:rPr>
          <w:rFonts w:ascii="Times New Roman" w:eastAsia="Times New Roman" w:hAnsi="Times New Roman" w:cs="Times New Roman"/>
          <w:sz w:val="24"/>
          <w:szCs w:val="24"/>
        </w:rPr>
        <w:t xml:space="preserve">. </w:t>
      </w:r>
      <w:bookmarkStart w:id="13" w:name="_Hlk214886332"/>
      <w:proofErr w:type="spellStart"/>
      <w:r w:rsidR="00603724" w:rsidRPr="00436272">
        <w:rPr>
          <w:rFonts w:ascii="Times New Roman" w:eastAsia="Times New Roman" w:hAnsi="Times New Roman" w:cs="Times New Roman"/>
          <w:i/>
          <w:iCs/>
          <w:sz w:val="24"/>
          <w:szCs w:val="24"/>
        </w:rPr>
        <w:t>Biosecurity</w:t>
      </w:r>
      <w:bookmarkEnd w:id="13"/>
      <w:proofErr w:type="spellEnd"/>
      <w:r w:rsidR="00603724" w:rsidRPr="00436272">
        <w:rPr>
          <w:rFonts w:ascii="Times New Roman" w:eastAsia="Times New Roman" w:hAnsi="Times New Roman" w:cs="Times New Roman"/>
          <w:sz w:val="24"/>
          <w:szCs w:val="24"/>
        </w:rPr>
        <w:t xml:space="preserve"> mencakup upaya menjaga kebersihan, utamanya meliputi sanitasi kandang. Penyakit PMK, selain menyebar antar</w:t>
      </w:r>
      <w:r w:rsidR="00B30172" w:rsidRPr="00436272">
        <w:rPr>
          <w:rFonts w:ascii="Times New Roman" w:eastAsia="Times New Roman" w:hAnsi="Times New Roman" w:cs="Times New Roman"/>
          <w:sz w:val="24"/>
          <w:szCs w:val="24"/>
        </w:rPr>
        <w:t xml:space="preserve"> </w:t>
      </w:r>
      <w:r w:rsidR="00603724" w:rsidRPr="00436272">
        <w:rPr>
          <w:rFonts w:ascii="Times New Roman" w:eastAsia="Times New Roman" w:hAnsi="Times New Roman" w:cs="Times New Roman"/>
          <w:sz w:val="24"/>
          <w:szCs w:val="24"/>
        </w:rPr>
        <w:t xml:space="preserve">hewan, juga dapat dibawa oleh orang </w:t>
      </w:r>
      <w:r w:rsidR="00603724" w:rsidRPr="00436272">
        <w:rPr>
          <w:rFonts w:ascii="Times New Roman" w:eastAsia="Times New Roman" w:hAnsi="Times New Roman" w:cs="Times New Roman"/>
          <w:sz w:val="24"/>
          <w:szCs w:val="24"/>
        </w:rPr>
        <w:lastRenderedPageBreak/>
        <w:t xml:space="preserve">yang keluar masuk kandang, seperti pedagang yang baru mengambil ternak dari kabupaten lain. Oleh karena itu, penerapan </w:t>
      </w:r>
      <w:proofErr w:type="spellStart"/>
      <w:r w:rsidR="00603724" w:rsidRPr="00436272">
        <w:rPr>
          <w:rFonts w:ascii="Times New Roman" w:eastAsia="Times New Roman" w:hAnsi="Times New Roman" w:cs="Times New Roman"/>
          <w:i/>
          <w:iCs/>
          <w:sz w:val="24"/>
          <w:szCs w:val="24"/>
        </w:rPr>
        <w:t>biosecurity</w:t>
      </w:r>
      <w:proofErr w:type="spellEnd"/>
      <w:r w:rsidR="00603724" w:rsidRPr="00436272">
        <w:rPr>
          <w:rFonts w:ascii="Times New Roman" w:eastAsia="Times New Roman" w:hAnsi="Times New Roman" w:cs="Times New Roman"/>
          <w:sz w:val="24"/>
          <w:szCs w:val="24"/>
        </w:rPr>
        <w:t xml:space="preserve"> yang ketat dapat mencegah penyebaran.</w:t>
      </w:r>
      <w:r w:rsidR="0091182E" w:rsidRPr="00436272">
        <w:rPr>
          <w:rFonts w:ascii="Times New Roman" w:eastAsia="Times New Roman" w:hAnsi="Times New Roman" w:cs="Times New Roman"/>
          <w:sz w:val="24"/>
          <w:szCs w:val="24"/>
        </w:rPr>
        <w:t xml:space="preserve"> </w:t>
      </w:r>
      <w:r w:rsidR="00603724" w:rsidRPr="00436272">
        <w:rPr>
          <w:rFonts w:ascii="Times New Roman" w:eastAsia="Times New Roman" w:hAnsi="Times New Roman" w:cs="Times New Roman"/>
          <w:sz w:val="24"/>
          <w:szCs w:val="24"/>
        </w:rPr>
        <w:t xml:space="preserve">Contoh penerapan </w:t>
      </w:r>
      <w:proofErr w:type="spellStart"/>
      <w:r w:rsidR="00603724" w:rsidRPr="00436272">
        <w:rPr>
          <w:rFonts w:ascii="Times New Roman" w:eastAsia="Times New Roman" w:hAnsi="Times New Roman" w:cs="Times New Roman"/>
          <w:i/>
          <w:iCs/>
          <w:sz w:val="24"/>
          <w:szCs w:val="24"/>
        </w:rPr>
        <w:t>biosecurity</w:t>
      </w:r>
      <w:proofErr w:type="spellEnd"/>
      <w:r w:rsidR="00603724" w:rsidRPr="00436272">
        <w:rPr>
          <w:rFonts w:ascii="Times New Roman" w:eastAsia="Times New Roman" w:hAnsi="Times New Roman" w:cs="Times New Roman"/>
          <w:i/>
          <w:iCs/>
          <w:sz w:val="24"/>
          <w:szCs w:val="24"/>
        </w:rPr>
        <w:t xml:space="preserve"> </w:t>
      </w:r>
      <w:r w:rsidR="00603724" w:rsidRPr="00436272">
        <w:rPr>
          <w:rFonts w:ascii="Times New Roman" w:eastAsia="Times New Roman" w:hAnsi="Times New Roman" w:cs="Times New Roman"/>
          <w:sz w:val="24"/>
          <w:szCs w:val="24"/>
        </w:rPr>
        <w:t>adalah mewajibkan orang yang baru datang dari kandang lain untuk membersihkan diri dengan d</w:t>
      </w:r>
      <w:r w:rsidR="00262637" w:rsidRPr="00436272">
        <w:rPr>
          <w:rFonts w:ascii="Times New Roman" w:eastAsia="Times New Roman" w:hAnsi="Times New Roman" w:cs="Times New Roman"/>
          <w:sz w:val="24"/>
          <w:szCs w:val="24"/>
        </w:rPr>
        <w:t>e</w:t>
      </w:r>
      <w:r w:rsidR="00603724" w:rsidRPr="00436272">
        <w:rPr>
          <w:rFonts w:ascii="Times New Roman" w:eastAsia="Times New Roman" w:hAnsi="Times New Roman" w:cs="Times New Roman"/>
          <w:sz w:val="24"/>
          <w:szCs w:val="24"/>
        </w:rPr>
        <w:t>sinfektan serta membersihkan kendaraan yang mengangkut hewan ternak</w:t>
      </w:r>
      <w:r w:rsidR="00533E12" w:rsidRPr="00436272">
        <w:rPr>
          <w:rFonts w:ascii="Times New Roman" w:eastAsia="Times New Roman" w:hAnsi="Times New Roman" w:cs="Times New Roman"/>
          <w:sz w:val="24"/>
          <w:szCs w:val="24"/>
        </w:rPr>
        <w:t>,</w:t>
      </w:r>
      <w:r w:rsidR="00533E12" w:rsidRPr="00436272">
        <w:t xml:space="preserve"> </w:t>
      </w:r>
      <w:r w:rsidR="00533E12" w:rsidRPr="00436272">
        <w:rPr>
          <w:rFonts w:ascii="Times New Roman" w:eastAsia="Times New Roman" w:hAnsi="Times New Roman" w:cs="Times New Roman"/>
          <w:sz w:val="24"/>
          <w:szCs w:val="24"/>
        </w:rPr>
        <w:t>peralatan, sumber air, dan material lain yang akan memasuki area kandang (</w:t>
      </w:r>
      <w:proofErr w:type="spellStart"/>
      <w:r w:rsidR="00533E12" w:rsidRPr="00436272">
        <w:rPr>
          <w:rFonts w:ascii="Times New Roman" w:eastAsia="Times New Roman" w:hAnsi="Times New Roman" w:cs="Times New Roman"/>
          <w:sz w:val="24"/>
          <w:szCs w:val="24"/>
        </w:rPr>
        <w:t>Noywuli</w:t>
      </w:r>
      <w:proofErr w:type="spellEnd"/>
      <w:r w:rsidR="00436272" w:rsidRPr="00436272">
        <w:rPr>
          <w:rFonts w:ascii="Times New Roman" w:eastAsia="Times New Roman" w:hAnsi="Times New Roman" w:cs="Times New Roman"/>
          <w:sz w:val="24"/>
          <w:szCs w:val="24"/>
        </w:rPr>
        <w:t xml:space="preserve"> </w:t>
      </w:r>
      <w:proofErr w:type="spellStart"/>
      <w:r w:rsidR="00436272" w:rsidRPr="00436272">
        <w:rPr>
          <w:rFonts w:ascii="Times New Roman" w:eastAsia="Times New Roman" w:hAnsi="Times New Roman" w:cs="Times New Roman"/>
          <w:sz w:val="24"/>
          <w:szCs w:val="24"/>
        </w:rPr>
        <w:t>et</w:t>
      </w:r>
      <w:proofErr w:type="spellEnd"/>
      <w:r w:rsidR="00436272" w:rsidRPr="00436272">
        <w:rPr>
          <w:rFonts w:ascii="Times New Roman" w:eastAsia="Times New Roman" w:hAnsi="Times New Roman" w:cs="Times New Roman"/>
          <w:sz w:val="24"/>
          <w:szCs w:val="24"/>
        </w:rPr>
        <w:t xml:space="preserve"> </w:t>
      </w:r>
      <w:proofErr w:type="spellStart"/>
      <w:r w:rsidR="00436272" w:rsidRPr="00436272">
        <w:rPr>
          <w:rFonts w:ascii="Times New Roman" w:eastAsia="Times New Roman" w:hAnsi="Times New Roman" w:cs="Times New Roman"/>
          <w:sz w:val="24"/>
          <w:szCs w:val="24"/>
        </w:rPr>
        <w:t>al</w:t>
      </w:r>
      <w:r w:rsidR="00533E12" w:rsidRPr="00436272">
        <w:rPr>
          <w:rFonts w:ascii="Times New Roman" w:eastAsia="Times New Roman" w:hAnsi="Times New Roman" w:cs="Times New Roman"/>
          <w:sz w:val="24"/>
          <w:szCs w:val="24"/>
        </w:rPr>
        <w:t>.</w:t>
      </w:r>
      <w:proofErr w:type="spellEnd"/>
      <w:r w:rsidR="00533E12" w:rsidRPr="00436272">
        <w:rPr>
          <w:rFonts w:ascii="Times New Roman" w:eastAsia="Times New Roman" w:hAnsi="Times New Roman" w:cs="Times New Roman"/>
          <w:sz w:val="24"/>
          <w:szCs w:val="24"/>
        </w:rPr>
        <w:t>, 2024).</w:t>
      </w:r>
      <w:r w:rsidR="00603724" w:rsidRPr="00436272">
        <w:rPr>
          <w:rFonts w:ascii="Times New Roman" w:eastAsia="Times New Roman" w:hAnsi="Times New Roman" w:cs="Times New Roman"/>
          <w:sz w:val="24"/>
          <w:szCs w:val="24"/>
        </w:rPr>
        <w:t xml:space="preserve"> </w:t>
      </w:r>
      <w:r w:rsidR="00720C76" w:rsidRPr="00436272">
        <w:rPr>
          <w:rFonts w:ascii="Times New Roman" w:eastAsia="Times New Roman" w:hAnsi="Times New Roman" w:cs="Times New Roman"/>
          <w:sz w:val="24"/>
          <w:szCs w:val="24"/>
        </w:rPr>
        <w:t xml:space="preserve">Praktik </w:t>
      </w:r>
      <w:proofErr w:type="spellStart"/>
      <w:r w:rsidR="00720C76" w:rsidRPr="00436272">
        <w:rPr>
          <w:rFonts w:ascii="Times New Roman" w:eastAsia="Times New Roman" w:hAnsi="Times New Roman" w:cs="Times New Roman"/>
          <w:i/>
          <w:iCs/>
          <w:sz w:val="24"/>
          <w:szCs w:val="24"/>
        </w:rPr>
        <w:t>Biosecurity</w:t>
      </w:r>
      <w:proofErr w:type="spellEnd"/>
      <w:r w:rsidR="00720C76" w:rsidRPr="00436272">
        <w:rPr>
          <w:rFonts w:ascii="Times New Roman" w:eastAsia="Times New Roman" w:hAnsi="Times New Roman" w:cs="Times New Roman"/>
          <w:sz w:val="24"/>
          <w:szCs w:val="24"/>
        </w:rPr>
        <w:t xml:space="preserve"> semestinya digalakkan di kalangan penyedia jasa peternakan, mulai dari pedagang, teknisi </w:t>
      </w:r>
      <w:r w:rsidR="001B28D0" w:rsidRPr="00436272">
        <w:rPr>
          <w:rFonts w:ascii="Times New Roman" w:eastAsia="Times New Roman" w:hAnsi="Times New Roman" w:cs="Times New Roman"/>
          <w:sz w:val="24"/>
          <w:szCs w:val="24"/>
        </w:rPr>
        <w:t>Inseminasi Buatan (</w:t>
      </w:r>
      <w:r w:rsidR="00720C76" w:rsidRPr="00436272">
        <w:rPr>
          <w:rFonts w:ascii="Times New Roman" w:eastAsia="Times New Roman" w:hAnsi="Times New Roman" w:cs="Times New Roman"/>
          <w:sz w:val="24"/>
          <w:szCs w:val="24"/>
        </w:rPr>
        <w:t>IB</w:t>
      </w:r>
      <w:r w:rsidR="001B28D0" w:rsidRPr="00436272">
        <w:rPr>
          <w:rFonts w:ascii="Times New Roman" w:eastAsia="Times New Roman" w:hAnsi="Times New Roman" w:cs="Times New Roman"/>
          <w:sz w:val="24"/>
          <w:szCs w:val="24"/>
        </w:rPr>
        <w:t>)</w:t>
      </w:r>
      <w:r w:rsidR="00720C76" w:rsidRPr="00436272">
        <w:rPr>
          <w:rFonts w:ascii="Times New Roman" w:eastAsia="Times New Roman" w:hAnsi="Times New Roman" w:cs="Times New Roman"/>
          <w:sz w:val="24"/>
          <w:szCs w:val="24"/>
        </w:rPr>
        <w:t xml:space="preserve">, dokter hewan, dan lain-lain (AIHSP, 2024). </w:t>
      </w:r>
      <w:r w:rsidR="00603724" w:rsidRPr="00436272">
        <w:rPr>
          <w:rFonts w:ascii="Times New Roman" w:eastAsia="Times New Roman" w:hAnsi="Times New Roman" w:cs="Times New Roman"/>
          <w:sz w:val="24"/>
          <w:szCs w:val="24"/>
        </w:rPr>
        <w:t>Namun, upaya pencegahan berbasis kebersihan ini sering</w:t>
      </w:r>
      <w:r w:rsidR="00B314FB">
        <w:rPr>
          <w:rFonts w:ascii="Times New Roman" w:eastAsia="Times New Roman" w:hAnsi="Times New Roman" w:cs="Times New Roman"/>
          <w:sz w:val="24"/>
          <w:szCs w:val="24"/>
        </w:rPr>
        <w:t xml:space="preserve"> </w:t>
      </w:r>
      <w:r w:rsidR="00603724" w:rsidRPr="00436272">
        <w:rPr>
          <w:rFonts w:ascii="Times New Roman" w:eastAsia="Times New Roman" w:hAnsi="Times New Roman" w:cs="Times New Roman"/>
          <w:sz w:val="24"/>
          <w:szCs w:val="24"/>
        </w:rPr>
        <w:t>kali diabaikan oleh para peternak. Informan</w:t>
      </w:r>
      <w:r w:rsidR="00720C76" w:rsidRPr="00436272">
        <w:rPr>
          <w:rFonts w:ascii="Times New Roman" w:eastAsia="Times New Roman" w:hAnsi="Times New Roman" w:cs="Times New Roman"/>
          <w:sz w:val="24"/>
          <w:szCs w:val="24"/>
        </w:rPr>
        <w:t xml:space="preserve"> penelitian</w:t>
      </w:r>
      <w:r w:rsidR="00603724" w:rsidRPr="00436272">
        <w:rPr>
          <w:rFonts w:ascii="Times New Roman" w:eastAsia="Times New Roman" w:hAnsi="Times New Roman" w:cs="Times New Roman"/>
          <w:sz w:val="24"/>
          <w:szCs w:val="24"/>
        </w:rPr>
        <w:t xml:space="preserve"> menegaskan bahwa jika </w:t>
      </w:r>
      <w:proofErr w:type="spellStart"/>
      <w:r w:rsidR="00603724" w:rsidRPr="00436272">
        <w:rPr>
          <w:rFonts w:ascii="Times New Roman" w:eastAsia="Times New Roman" w:hAnsi="Times New Roman" w:cs="Times New Roman"/>
          <w:i/>
          <w:iCs/>
          <w:sz w:val="24"/>
          <w:szCs w:val="24"/>
        </w:rPr>
        <w:t>biosecurity</w:t>
      </w:r>
      <w:proofErr w:type="spellEnd"/>
      <w:r w:rsidR="00603724" w:rsidRPr="00436272">
        <w:rPr>
          <w:rFonts w:ascii="Times New Roman" w:eastAsia="Times New Roman" w:hAnsi="Times New Roman" w:cs="Times New Roman"/>
          <w:sz w:val="24"/>
          <w:szCs w:val="24"/>
        </w:rPr>
        <w:t xml:space="preserve"> dijaga maksimal, pencegahan dapat dilakukan bahkan tanpa bergantung pada vaksinasi. Secara keseluruhan, menjaga kebersihan atau </w:t>
      </w:r>
      <w:proofErr w:type="spellStart"/>
      <w:r w:rsidR="00603724" w:rsidRPr="00436272">
        <w:rPr>
          <w:rFonts w:ascii="Times New Roman" w:eastAsia="Times New Roman" w:hAnsi="Times New Roman" w:cs="Times New Roman"/>
          <w:i/>
          <w:iCs/>
          <w:sz w:val="24"/>
          <w:szCs w:val="24"/>
        </w:rPr>
        <w:t>biosecurity</w:t>
      </w:r>
      <w:proofErr w:type="spellEnd"/>
      <w:r w:rsidR="00603724" w:rsidRPr="00436272">
        <w:rPr>
          <w:rFonts w:ascii="Times New Roman" w:eastAsia="Times New Roman" w:hAnsi="Times New Roman" w:cs="Times New Roman"/>
          <w:sz w:val="24"/>
          <w:szCs w:val="24"/>
        </w:rPr>
        <w:t xml:space="preserve"> adalah hal yang paling penting dalam pencegahan </w:t>
      </w:r>
      <w:r w:rsidR="00B30172" w:rsidRPr="00436272">
        <w:rPr>
          <w:rFonts w:ascii="Times New Roman" w:eastAsia="Times New Roman" w:hAnsi="Times New Roman" w:cs="Times New Roman"/>
          <w:sz w:val="24"/>
          <w:szCs w:val="24"/>
        </w:rPr>
        <w:t xml:space="preserve">seluruh </w:t>
      </w:r>
      <w:r w:rsidR="00603724" w:rsidRPr="00436272">
        <w:rPr>
          <w:rFonts w:ascii="Times New Roman" w:eastAsia="Times New Roman" w:hAnsi="Times New Roman" w:cs="Times New Roman"/>
          <w:sz w:val="24"/>
          <w:szCs w:val="24"/>
        </w:rPr>
        <w:t xml:space="preserve">penyakit </w:t>
      </w:r>
      <w:r w:rsidR="00B30172" w:rsidRPr="00436272">
        <w:rPr>
          <w:rFonts w:ascii="Times New Roman" w:eastAsia="Times New Roman" w:hAnsi="Times New Roman" w:cs="Times New Roman"/>
          <w:sz w:val="24"/>
          <w:szCs w:val="24"/>
        </w:rPr>
        <w:t>hewan</w:t>
      </w:r>
      <w:r w:rsidR="00603724" w:rsidRPr="00436272">
        <w:rPr>
          <w:rFonts w:ascii="Times New Roman" w:eastAsia="Times New Roman" w:hAnsi="Times New Roman" w:cs="Times New Roman"/>
          <w:sz w:val="24"/>
          <w:szCs w:val="24"/>
        </w:rPr>
        <w:t>, tidak hanya PMK.</w:t>
      </w:r>
      <w:r w:rsidR="00B30172" w:rsidRPr="00436272">
        <w:rPr>
          <w:rFonts w:ascii="Times New Roman" w:eastAsia="Times New Roman" w:hAnsi="Times New Roman" w:cs="Times New Roman"/>
          <w:sz w:val="24"/>
          <w:szCs w:val="24"/>
        </w:rPr>
        <w:t xml:space="preserve"> </w:t>
      </w:r>
      <w:r w:rsidRPr="00436272">
        <w:rPr>
          <w:rFonts w:ascii="Times New Roman" w:eastAsia="Times New Roman" w:hAnsi="Times New Roman" w:cs="Times New Roman"/>
          <w:sz w:val="24"/>
          <w:szCs w:val="24"/>
        </w:rPr>
        <w:t>Terlebih lagi</w:t>
      </w:r>
      <w:r w:rsidR="00720C76" w:rsidRPr="00436272">
        <w:rPr>
          <w:rFonts w:ascii="Times New Roman" w:eastAsia="Times New Roman" w:hAnsi="Times New Roman" w:cs="Times New Roman"/>
          <w:sz w:val="24"/>
          <w:szCs w:val="24"/>
        </w:rPr>
        <w:t>, b</w:t>
      </w:r>
      <w:r w:rsidR="00C139CF" w:rsidRPr="00436272">
        <w:rPr>
          <w:rFonts w:ascii="Times New Roman" w:eastAsia="Times New Roman" w:hAnsi="Times New Roman" w:cs="Times New Roman"/>
          <w:sz w:val="24"/>
          <w:szCs w:val="24"/>
        </w:rPr>
        <w:t xml:space="preserve">agi masyarakat yang ingin membuka usaha ternak baru, </w:t>
      </w:r>
      <w:r w:rsidRPr="00436272">
        <w:rPr>
          <w:rFonts w:ascii="Times New Roman" w:eastAsia="Times New Roman" w:hAnsi="Times New Roman" w:cs="Times New Roman"/>
          <w:sz w:val="24"/>
          <w:szCs w:val="24"/>
        </w:rPr>
        <w:t>perlu mengurus perizinan dengan salah satu syarat utama yang mesti disanggupi adalah</w:t>
      </w:r>
      <w:r w:rsidR="00C139CF" w:rsidRPr="00436272">
        <w:rPr>
          <w:rFonts w:ascii="Times New Roman" w:eastAsia="Times New Roman" w:hAnsi="Times New Roman" w:cs="Times New Roman"/>
          <w:sz w:val="24"/>
          <w:szCs w:val="24"/>
        </w:rPr>
        <w:t xml:space="preserve"> ke</w:t>
      </w:r>
      <w:r w:rsidR="0091182E" w:rsidRPr="00436272">
        <w:rPr>
          <w:rFonts w:ascii="Times New Roman" w:eastAsia="Times New Roman" w:hAnsi="Times New Roman" w:cs="Times New Roman"/>
          <w:sz w:val="24"/>
          <w:szCs w:val="24"/>
        </w:rPr>
        <w:t>wajiban</w:t>
      </w:r>
      <w:r w:rsidR="00C139CF" w:rsidRPr="00436272">
        <w:rPr>
          <w:rFonts w:ascii="Times New Roman" w:eastAsia="Times New Roman" w:hAnsi="Times New Roman" w:cs="Times New Roman"/>
          <w:sz w:val="24"/>
          <w:szCs w:val="24"/>
        </w:rPr>
        <w:t xml:space="preserve"> menjaga </w:t>
      </w:r>
      <w:r w:rsidRPr="00436272">
        <w:rPr>
          <w:rFonts w:ascii="Times New Roman" w:eastAsia="Times New Roman" w:hAnsi="Times New Roman" w:cs="Times New Roman"/>
          <w:sz w:val="24"/>
          <w:szCs w:val="24"/>
        </w:rPr>
        <w:t>kebersihan diri</w:t>
      </w:r>
      <w:r w:rsidR="0091182E" w:rsidRPr="00436272">
        <w:rPr>
          <w:rFonts w:ascii="Times New Roman" w:eastAsia="Times New Roman" w:hAnsi="Times New Roman" w:cs="Times New Roman"/>
          <w:sz w:val="24"/>
          <w:szCs w:val="24"/>
        </w:rPr>
        <w:t xml:space="preserve"> sebagai peternak</w:t>
      </w:r>
      <w:r w:rsidRPr="00436272">
        <w:rPr>
          <w:rFonts w:ascii="Times New Roman" w:eastAsia="Times New Roman" w:hAnsi="Times New Roman" w:cs="Times New Roman"/>
          <w:sz w:val="24"/>
          <w:szCs w:val="24"/>
        </w:rPr>
        <w:t xml:space="preserve"> dan </w:t>
      </w:r>
      <w:r w:rsidR="00C139CF" w:rsidRPr="00436272">
        <w:rPr>
          <w:rFonts w:ascii="Times New Roman" w:eastAsia="Times New Roman" w:hAnsi="Times New Roman" w:cs="Times New Roman"/>
          <w:sz w:val="24"/>
          <w:szCs w:val="24"/>
        </w:rPr>
        <w:t>lingkungan</w:t>
      </w:r>
      <w:r w:rsidRPr="00436272">
        <w:rPr>
          <w:rFonts w:ascii="Times New Roman" w:eastAsia="Times New Roman" w:hAnsi="Times New Roman" w:cs="Times New Roman"/>
          <w:sz w:val="24"/>
          <w:szCs w:val="24"/>
        </w:rPr>
        <w:t xml:space="preserve"> sekitar tempat tinggal hewan ternak</w:t>
      </w:r>
      <w:r w:rsidR="00C139CF" w:rsidRPr="00436272">
        <w:rPr>
          <w:rFonts w:ascii="Times New Roman" w:eastAsia="Times New Roman" w:hAnsi="Times New Roman" w:cs="Times New Roman"/>
          <w:sz w:val="24"/>
          <w:szCs w:val="24"/>
        </w:rPr>
        <w:t>.</w:t>
      </w:r>
    </w:p>
    <w:p w14:paraId="73709578" w14:textId="77777777" w:rsidR="00B314FB" w:rsidRPr="00436272" w:rsidRDefault="00B314FB" w:rsidP="00B314FB">
      <w:pPr>
        <w:snapToGrid w:val="0"/>
        <w:spacing w:after="0" w:line="360" w:lineRule="auto"/>
        <w:ind w:firstLine="720"/>
        <w:jc w:val="both"/>
        <w:rPr>
          <w:rFonts w:ascii="Times New Roman" w:eastAsia="Times New Roman" w:hAnsi="Times New Roman" w:cs="Times New Roman"/>
          <w:sz w:val="24"/>
          <w:szCs w:val="24"/>
        </w:rPr>
      </w:pPr>
    </w:p>
    <w:bookmarkEnd w:id="12"/>
    <w:p w14:paraId="53B54AC5" w14:textId="77777777" w:rsidR="001C2822" w:rsidRPr="00436272" w:rsidRDefault="001C2822" w:rsidP="00B314FB">
      <w:pPr>
        <w:pStyle w:val="DaftarParagraf"/>
        <w:numPr>
          <w:ilvl w:val="0"/>
          <w:numId w:val="5"/>
        </w:numPr>
        <w:snapToGrid w:val="0"/>
        <w:spacing w:after="0" w:line="360" w:lineRule="auto"/>
        <w:ind w:left="360" w:right="284"/>
        <w:contextualSpacing w:val="0"/>
        <w:rPr>
          <w:rFonts w:ascii="Times New Roman" w:eastAsia="Times New Roman" w:hAnsi="Times New Roman" w:cs="Times New Roman"/>
          <w:b/>
          <w:sz w:val="24"/>
          <w:szCs w:val="24"/>
        </w:rPr>
      </w:pPr>
      <w:r w:rsidRPr="00436272">
        <w:rPr>
          <w:rFonts w:ascii="Times New Roman" w:eastAsia="Times New Roman" w:hAnsi="Times New Roman" w:cs="Times New Roman"/>
          <w:b/>
          <w:sz w:val="24"/>
          <w:szCs w:val="24"/>
        </w:rPr>
        <w:t>KESIMPULAN DAN SARAN</w:t>
      </w:r>
    </w:p>
    <w:p w14:paraId="6BE641BC" w14:textId="20F67B64" w:rsidR="007B1131" w:rsidRPr="00436272" w:rsidRDefault="00BA1D4C" w:rsidP="00B314FB">
      <w:pPr>
        <w:snapToGrid w:val="0"/>
        <w:spacing w:after="0" w:line="360" w:lineRule="auto"/>
        <w:ind w:firstLine="720"/>
        <w:jc w:val="both"/>
      </w:pPr>
      <w:r w:rsidRPr="00436272">
        <w:rPr>
          <w:rFonts w:ascii="Times New Roman" w:eastAsia="Times New Roman" w:hAnsi="Times New Roman" w:cs="Times New Roman"/>
          <w:sz w:val="24"/>
          <w:szCs w:val="24"/>
        </w:rPr>
        <w:t>Meskipun pemerintah daerah telah menerapkan kebijakan pengendalian</w:t>
      </w:r>
      <w:r w:rsidR="00955F5A" w:rsidRPr="00436272">
        <w:rPr>
          <w:rFonts w:ascii="Times New Roman" w:eastAsia="Times New Roman" w:hAnsi="Times New Roman" w:cs="Times New Roman"/>
          <w:sz w:val="24"/>
          <w:szCs w:val="24"/>
        </w:rPr>
        <w:t xml:space="preserve"> PMK</w:t>
      </w:r>
      <w:r w:rsidRPr="00436272">
        <w:rPr>
          <w:rFonts w:ascii="Times New Roman" w:eastAsia="Times New Roman" w:hAnsi="Times New Roman" w:cs="Times New Roman"/>
          <w:sz w:val="24"/>
          <w:szCs w:val="24"/>
        </w:rPr>
        <w:t xml:space="preserve">, tingkat </w:t>
      </w:r>
      <w:r w:rsidR="00955F5A" w:rsidRPr="00436272">
        <w:rPr>
          <w:rFonts w:ascii="Times New Roman" w:eastAsia="Times New Roman" w:hAnsi="Times New Roman" w:cs="Times New Roman"/>
          <w:sz w:val="24"/>
          <w:szCs w:val="24"/>
        </w:rPr>
        <w:t>keberhasilan atau kesuksesan</w:t>
      </w:r>
      <w:r w:rsidRPr="00436272">
        <w:rPr>
          <w:rFonts w:ascii="Times New Roman" w:eastAsia="Times New Roman" w:hAnsi="Times New Roman" w:cs="Times New Roman"/>
          <w:sz w:val="24"/>
          <w:szCs w:val="24"/>
        </w:rPr>
        <w:t xml:space="preserve"> kebijakan tersebut dihadapkan pada </w:t>
      </w:r>
      <w:r w:rsidR="00955F5A" w:rsidRPr="00436272">
        <w:rPr>
          <w:rFonts w:ascii="Times New Roman" w:eastAsia="Times New Roman" w:hAnsi="Times New Roman" w:cs="Times New Roman"/>
          <w:sz w:val="24"/>
          <w:szCs w:val="24"/>
        </w:rPr>
        <w:t xml:space="preserve">beberapa </w:t>
      </w:r>
      <w:r w:rsidRPr="00436272">
        <w:rPr>
          <w:rFonts w:ascii="Times New Roman" w:eastAsia="Times New Roman" w:hAnsi="Times New Roman" w:cs="Times New Roman"/>
          <w:sz w:val="24"/>
          <w:szCs w:val="24"/>
        </w:rPr>
        <w:t>tantangan s</w:t>
      </w:r>
      <w:r w:rsidR="00955F5A" w:rsidRPr="00436272">
        <w:rPr>
          <w:rFonts w:ascii="Times New Roman" w:eastAsia="Times New Roman" w:hAnsi="Times New Roman" w:cs="Times New Roman"/>
          <w:sz w:val="24"/>
          <w:szCs w:val="24"/>
        </w:rPr>
        <w:t>eperti:</w:t>
      </w:r>
      <w:r w:rsidRPr="00436272">
        <w:rPr>
          <w:rFonts w:ascii="Times New Roman" w:eastAsia="Times New Roman" w:hAnsi="Times New Roman" w:cs="Times New Roman"/>
          <w:sz w:val="24"/>
          <w:szCs w:val="24"/>
        </w:rPr>
        <w:t xml:space="preserve"> keterbatasan tenaga medik, masalah anggaran operasional yang bergantung pada </w:t>
      </w:r>
      <w:r w:rsidR="00871A1D" w:rsidRPr="00436272">
        <w:rPr>
          <w:rFonts w:ascii="Times New Roman" w:eastAsia="Times New Roman" w:hAnsi="Times New Roman" w:cs="Times New Roman"/>
          <w:sz w:val="24"/>
          <w:szCs w:val="24"/>
        </w:rPr>
        <w:t xml:space="preserve">pemerintah </w:t>
      </w:r>
      <w:r w:rsidRPr="00436272">
        <w:rPr>
          <w:rFonts w:ascii="Times New Roman" w:eastAsia="Times New Roman" w:hAnsi="Times New Roman" w:cs="Times New Roman"/>
          <w:sz w:val="24"/>
          <w:szCs w:val="24"/>
        </w:rPr>
        <w:t xml:space="preserve">pusat, serta rendahnya kesadaran peternak terhadap </w:t>
      </w:r>
      <w:proofErr w:type="spellStart"/>
      <w:r w:rsidRPr="00436272">
        <w:rPr>
          <w:rFonts w:ascii="Times New Roman" w:eastAsia="Times New Roman" w:hAnsi="Times New Roman" w:cs="Times New Roman"/>
          <w:i/>
          <w:iCs/>
          <w:sz w:val="24"/>
          <w:szCs w:val="24"/>
        </w:rPr>
        <w:t>biosecurity</w:t>
      </w:r>
      <w:proofErr w:type="spellEnd"/>
      <w:r w:rsidRPr="00436272">
        <w:rPr>
          <w:rFonts w:ascii="Times New Roman" w:eastAsia="Times New Roman" w:hAnsi="Times New Roman" w:cs="Times New Roman"/>
          <w:sz w:val="24"/>
          <w:szCs w:val="24"/>
        </w:rPr>
        <w:t xml:space="preserve"> dan kebiasaan melepas ternak</w:t>
      </w:r>
      <w:r w:rsidR="00871A1D" w:rsidRPr="00436272">
        <w:rPr>
          <w:rFonts w:ascii="Times New Roman" w:eastAsia="Times New Roman" w:hAnsi="Times New Roman" w:cs="Times New Roman"/>
          <w:sz w:val="24"/>
          <w:szCs w:val="24"/>
        </w:rPr>
        <w:t xml:space="preserve"> di hutan sehingga menyulitkan vaksinasi</w:t>
      </w:r>
      <w:r w:rsidRPr="00436272">
        <w:rPr>
          <w:rFonts w:ascii="Times New Roman" w:eastAsia="Times New Roman" w:hAnsi="Times New Roman" w:cs="Times New Roman"/>
          <w:sz w:val="24"/>
          <w:szCs w:val="24"/>
        </w:rPr>
        <w:t>.</w:t>
      </w:r>
      <w:r w:rsidR="007B1131" w:rsidRPr="00436272">
        <w:rPr>
          <w:rFonts w:ascii="Times New Roman" w:eastAsia="Times New Roman" w:hAnsi="Times New Roman" w:cs="Times New Roman"/>
          <w:sz w:val="24"/>
          <w:szCs w:val="24"/>
        </w:rPr>
        <w:t xml:space="preserve"> Sebagai rekomendasi, Pemerintah Kabupaten Gowa dapat mempertimbangkan beberapa hal berikut: (1) Penguatan Sumber Daya Manusia dengan membuka formasi Pegawai Pemerintah dengan Perjanjian Kerja (PPPK) di bidang Kesehatan Hewan mengingat jumlah dokter hewan (medik) yang sangat minim; (2) Memprioritaskan anggaran untuk pembelian atau penyewaan kendaraan operasional yang sesuai untuk medan da</w:t>
      </w:r>
      <w:r w:rsidR="00262637" w:rsidRPr="00436272">
        <w:rPr>
          <w:rFonts w:ascii="Times New Roman" w:eastAsia="Times New Roman" w:hAnsi="Times New Roman" w:cs="Times New Roman"/>
          <w:sz w:val="24"/>
          <w:szCs w:val="24"/>
        </w:rPr>
        <w:t>tar</w:t>
      </w:r>
      <w:r w:rsidR="007B1131" w:rsidRPr="00436272">
        <w:rPr>
          <w:rFonts w:ascii="Times New Roman" w:eastAsia="Times New Roman" w:hAnsi="Times New Roman" w:cs="Times New Roman"/>
          <w:sz w:val="24"/>
          <w:szCs w:val="24"/>
        </w:rPr>
        <w:t xml:space="preserve">an tinggi guna mendukung vaksinasi PMK pada wilayah yang sulit dijangkau; (3) </w:t>
      </w:r>
      <w:r w:rsidR="00533E12" w:rsidRPr="00436272">
        <w:rPr>
          <w:rFonts w:ascii="Times New Roman" w:eastAsia="Times New Roman" w:hAnsi="Times New Roman" w:cs="Times New Roman"/>
          <w:sz w:val="24"/>
          <w:szCs w:val="24"/>
        </w:rPr>
        <w:t>Mengalokasikan anggaran pengadaan peralatan penunjang fasilitas laboratorium di Dinas Peternakan dan Perkebunan Kabupaten Gowa sehingga mengurangi ketergantungan penuh pada BBV Maros;</w:t>
      </w:r>
      <w:r w:rsidR="00533E12" w:rsidRPr="00436272">
        <w:rPr>
          <w:rFonts w:ascii="Times New Roman" w:eastAsia="Times New Roman" w:hAnsi="Times New Roman" w:cs="Times New Roman"/>
          <w:color w:val="FF0000"/>
          <w:sz w:val="24"/>
          <w:szCs w:val="24"/>
        </w:rPr>
        <w:t xml:space="preserve"> </w:t>
      </w:r>
      <w:r w:rsidR="00533E12" w:rsidRPr="00436272">
        <w:rPr>
          <w:rFonts w:ascii="Times New Roman" w:eastAsia="Times New Roman" w:hAnsi="Times New Roman" w:cs="Times New Roman"/>
          <w:sz w:val="24"/>
          <w:szCs w:val="24"/>
        </w:rPr>
        <w:t xml:space="preserve">serta, (4) </w:t>
      </w:r>
      <w:r w:rsidR="007B1131" w:rsidRPr="00436272">
        <w:rPr>
          <w:rFonts w:ascii="Times New Roman" w:eastAsia="Times New Roman" w:hAnsi="Times New Roman" w:cs="Times New Roman"/>
          <w:sz w:val="24"/>
          <w:szCs w:val="24"/>
        </w:rPr>
        <w:t>Menerbitkan Peraturan Bupati (</w:t>
      </w:r>
      <w:proofErr w:type="spellStart"/>
      <w:r w:rsidR="007B1131" w:rsidRPr="00436272">
        <w:rPr>
          <w:rFonts w:ascii="Times New Roman" w:eastAsia="Times New Roman" w:hAnsi="Times New Roman" w:cs="Times New Roman"/>
          <w:sz w:val="24"/>
          <w:szCs w:val="24"/>
        </w:rPr>
        <w:t>Perbup</w:t>
      </w:r>
      <w:proofErr w:type="spellEnd"/>
      <w:r w:rsidR="007B1131" w:rsidRPr="00436272">
        <w:rPr>
          <w:rFonts w:ascii="Times New Roman" w:eastAsia="Times New Roman" w:hAnsi="Times New Roman" w:cs="Times New Roman"/>
          <w:sz w:val="24"/>
          <w:szCs w:val="24"/>
        </w:rPr>
        <w:t xml:space="preserve">) atau Surat Edaran yang mengatur secara lebih ketat penerapan </w:t>
      </w:r>
      <w:proofErr w:type="spellStart"/>
      <w:r w:rsidR="007B1131" w:rsidRPr="00436272">
        <w:rPr>
          <w:rFonts w:ascii="Times New Roman" w:eastAsia="Times New Roman" w:hAnsi="Times New Roman" w:cs="Times New Roman"/>
          <w:i/>
          <w:iCs/>
          <w:sz w:val="24"/>
          <w:szCs w:val="24"/>
        </w:rPr>
        <w:t>biosecurity</w:t>
      </w:r>
      <w:proofErr w:type="spellEnd"/>
      <w:r w:rsidR="007B1131" w:rsidRPr="00436272">
        <w:rPr>
          <w:rFonts w:ascii="Times New Roman" w:eastAsia="Times New Roman" w:hAnsi="Times New Roman" w:cs="Times New Roman"/>
          <w:sz w:val="24"/>
          <w:szCs w:val="24"/>
        </w:rPr>
        <w:t xml:space="preserve"> dan pola </w:t>
      </w:r>
      <w:proofErr w:type="spellStart"/>
      <w:r w:rsidR="007B1131" w:rsidRPr="00436272">
        <w:rPr>
          <w:rFonts w:ascii="Times New Roman" w:eastAsia="Times New Roman" w:hAnsi="Times New Roman" w:cs="Times New Roman"/>
          <w:sz w:val="24"/>
          <w:szCs w:val="24"/>
        </w:rPr>
        <w:t>pengandangan</w:t>
      </w:r>
      <w:proofErr w:type="spellEnd"/>
      <w:r w:rsidR="007B1131" w:rsidRPr="00436272">
        <w:rPr>
          <w:rFonts w:ascii="Times New Roman" w:eastAsia="Times New Roman" w:hAnsi="Times New Roman" w:cs="Times New Roman"/>
          <w:sz w:val="24"/>
          <w:szCs w:val="24"/>
        </w:rPr>
        <w:t xml:space="preserve"> ternak, terkhusus di wilayah da</w:t>
      </w:r>
      <w:r w:rsidR="00262637" w:rsidRPr="00436272">
        <w:rPr>
          <w:rFonts w:ascii="Times New Roman" w:eastAsia="Times New Roman" w:hAnsi="Times New Roman" w:cs="Times New Roman"/>
          <w:sz w:val="24"/>
          <w:szCs w:val="24"/>
        </w:rPr>
        <w:t>tar</w:t>
      </w:r>
      <w:r w:rsidR="007B1131" w:rsidRPr="00436272">
        <w:rPr>
          <w:rFonts w:ascii="Times New Roman" w:eastAsia="Times New Roman" w:hAnsi="Times New Roman" w:cs="Times New Roman"/>
          <w:sz w:val="24"/>
          <w:szCs w:val="24"/>
        </w:rPr>
        <w:t>an tinggi. Regulasi ini harus diikuti dengan sanksi yang tegas, seperti pencabutan izin ternak apabila telah diberikan teguran namun masih berulang atau diabaikan.</w:t>
      </w:r>
      <w:r w:rsidR="007B1131" w:rsidRPr="00436272">
        <w:t xml:space="preserve"> </w:t>
      </w:r>
    </w:p>
    <w:p w14:paraId="6F92AAD9" w14:textId="373F08EF" w:rsidR="001C2822" w:rsidRDefault="00533E12" w:rsidP="00B314FB">
      <w:pPr>
        <w:snapToGrid w:val="0"/>
        <w:spacing w:after="0" w:line="360" w:lineRule="auto"/>
        <w:ind w:firstLine="720"/>
        <w:jc w:val="both"/>
        <w:rPr>
          <w:rFonts w:ascii="Times New Roman" w:eastAsia="Times New Roman" w:hAnsi="Times New Roman" w:cs="Times New Roman"/>
          <w:sz w:val="24"/>
          <w:szCs w:val="24"/>
        </w:rPr>
      </w:pPr>
      <w:r w:rsidRPr="00436272">
        <w:rPr>
          <w:rFonts w:ascii="Times New Roman" w:eastAsia="Times New Roman" w:hAnsi="Times New Roman" w:cs="Times New Roman"/>
          <w:sz w:val="24"/>
          <w:szCs w:val="24"/>
        </w:rPr>
        <w:lastRenderedPageBreak/>
        <w:t>Kelemahan p</w:t>
      </w:r>
      <w:r w:rsidR="007B1131" w:rsidRPr="00436272">
        <w:rPr>
          <w:rFonts w:ascii="Times New Roman" w:eastAsia="Times New Roman" w:hAnsi="Times New Roman" w:cs="Times New Roman"/>
          <w:sz w:val="24"/>
          <w:szCs w:val="24"/>
        </w:rPr>
        <w:t xml:space="preserve">enelitian ini terlalu condong </w:t>
      </w:r>
      <w:r w:rsidR="00E8402A" w:rsidRPr="00436272">
        <w:rPr>
          <w:rFonts w:ascii="Times New Roman" w:eastAsia="Times New Roman" w:hAnsi="Times New Roman" w:cs="Times New Roman"/>
          <w:sz w:val="24"/>
          <w:szCs w:val="24"/>
        </w:rPr>
        <w:t xml:space="preserve">melihat </w:t>
      </w:r>
      <w:r w:rsidR="007B1131" w:rsidRPr="00436272">
        <w:rPr>
          <w:rFonts w:ascii="Times New Roman" w:eastAsia="Times New Roman" w:hAnsi="Times New Roman" w:cs="Times New Roman"/>
          <w:sz w:val="24"/>
          <w:szCs w:val="24"/>
        </w:rPr>
        <w:t>kebijakan</w:t>
      </w:r>
      <w:r w:rsidR="00E8402A" w:rsidRPr="00436272">
        <w:rPr>
          <w:rFonts w:ascii="Times New Roman" w:eastAsia="Times New Roman" w:hAnsi="Times New Roman" w:cs="Times New Roman"/>
          <w:sz w:val="24"/>
          <w:szCs w:val="24"/>
        </w:rPr>
        <w:t xml:space="preserve"> pengendalian PMK di Kabupaten Gowa</w:t>
      </w:r>
      <w:r w:rsidR="007B1131" w:rsidRPr="00436272">
        <w:rPr>
          <w:rFonts w:ascii="Times New Roman" w:eastAsia="Times New Roman" w:hAnsi="Times New Roman" w:cs="Times New Roman"/>
          <w:sz w:val="24"/>
          <w:szCs w:val="24"/>
        </w:rPr>
        <w:t xml:space="preserve"> dari </w:t>
      </w:r>
      <w:r w:rsidR="00E8402A" w:rsidRPr="00436272">
        <w:rPr>
          <w:rFonts w:ascii="Times New Roman" w:eastAsia="Times New Roman" w:hAnsi="Times New Roman" w:cs="Times New Roman"/>
          <w:sz w:val="24"/>
          <w:szCs w:val="24"/>
        </w:rPr>
        <w:t xml:space="preserve">perspektif </w:t>
      </w:r>
      <w:r w:rsidR="007B1131" w:rsidRPr="00436272">
        <w:rPr>
          <w:rFonts w:ascii="Times New Roman" w:eastAsia="Times New Roman" w:hAnsi="Times New Roman" w:cs="Times New Roman"/>
          <w:sz w:val="24"/>
          <w:szCs w:val="24"/>
        </w:rPr>
        <w:t xml:space="preserve">pelaksana kebijakan, </w:t>
      </w:r>
      <w:r w:rsidR="00E8402A" w:rsidRPr="00436272">
        <w:rPr>
          <w:rFonts w:ascii="Times New Roman" w:eastAsia="Times New Roman" w:hAnsi="Times New Roman" w:cs="Times New Roman"/>
          <w:sz w:val="24"/>
          <w:szCs w:val="24"/>
        </w:rPr>
        <w:t>tidak disertai</w:t>
      </w:r>
      <w:r w:rsidR="007B1131" w:rsidRPr="00436272">
        <w:rPr>
          <w:rFonts w:ascii="Times New Roman" w:eastAsia="Times New Roman" w:hAnsi="Times New Roman" w:cs="Times New Roman"/>
          <w:sz w:val="24"/>
          <w:szCs w:val="24"/>
        </w:rPr>
        <w:t xml:space="preserve"> pengalaman dan tantangan riil yang dihadapi oleh penerima kebijakan di lapangan (peternak).</w:t>
      </w:r>
      <w:r w:rsidR="00E8402A" w:rsidRPr="00436272">
        <w:rPr>
          <w:rFonts w:ascii="Times New Roman" w:eastAsia="Times New Roman" w:hAnsi="Times New Roman" w:cs="Times New Roman"/>
          <w:sz w:val="24"/>
          <w:szCs w:val="24"/>
        </w:rPr>
        <w:t xml:space="preserve"> Oleh karena itu, penulis merekomendasikan penelitian yang akan datang agar dapat m</w:t>
      </w:r>
      <w:r w:rsidR="007B1131" w:rsidRPr="00436272">
        <w:rPr>
          <w:rFonts w:ascii="Times New Roman" w:eastAsia="Times New Roman" w:hAnsi="Times New Roman" w:cs="Times New Roman"/>
          <w:sz w:val="24"/>
          <w:szCs w:val="24"/>
        </w:rPr>
        <w:t xml:space="preserve">elakukan </w:t>
      </w:r>
      <w:r w:rsidR="00E8402A" w:rsidRPr="00436272">
        <w:rPr>
          <w:rFonts w:ascii="Times New Roman" w:eastAsia="Times New Roman" w:hAnsi="Times New Roman" w:cs="Times New Roman"/>
          <w:sz w:val="24"/>
          <w:szCs w:val="24"/>
        </w:rPr>
        <w:t xml:space="preserve">wawancara mendalam dan </w:t>
      </w:r>
      <w:r w:rsidR="007B1131" w:rsidRPr="00436272">
        <w:rPr>
          <w:rFonts w:ascii="Times New Roman" w:eastAsia="Times New Roman" w:hAnsi="Times New Roman" w:cs="Times New Roman"/>
          <w:sz w:val="24"/>
          <w:szCs w:val="24"/>
        </w:rPr>
        <w:t xml:space="preserve">survei kuantitatif kepada </w:t>
      </w:r>
      <w:r w:rsidR="00262637" w:rsidRPr="00436272">
        <w:rPr>
          <w:rFonts w:ascii="Times New Roman" w:eastAsia="Times New Roman" w:hAnsi="Times New Roman" w:cs="Times New Roman"/>
          <w:sz w:val="24"/>
          <w:szCs w:val="24"/>
        </w:rPr>
        <w:t xml:space="preserve">masyarakat, khususnya kalangan </w:t>
      </w:r>
      <w:r w:rsidR="007B1131" w:rsidRPr="00436272">
        <w:rPr>
          <w:rFonts w:ascii="Times New Roman" w:eastAsia="Times New Roman" w:hAnsi="Times New Roman" w:cs="Times New Roman"/>
          <w:sz w:val="24"/>
          <w:szCs w:val="24"/>
        </w:rPr>
        <w:t>peternak untuk mengukur tingkat kepuasan</w:t>
      </w:r>
      <w:r w:rsidR="00E8402A" w:rsidRPr="00436272">
        <w:rPr>
          <w:rFonts w:ascii="Times New Roman" w:eastAsia="Times New Roman" w:hAnsi="Times New Roman" w:cs="Times New Roman"/>
          <w:sz w:val="24"/>
          <w:szCs w:val="24"/>
        </w:rPr>
        <w:t xml:space="preserve"> atau pandangan mereka</w:t>
      </w:r>
      <w:r w:rsidR="007B1131" w:rsidRPr="00436272">
        <w:rPr>
          <w:rFonts w:ascii="Times New Roman" w:eastAsia="Times New Roman" w:hAnsi="Times New Roman" w:cs="Times New Roman"/>
          <w:sz w:val="24"/>
          <w:szCs w:val="24"/>
        </w:rPr>
        <w:t xml:space="preserve"> terhadap </w:t>
      </w:r>
      <w:r w:rsidR="00E8402A" w:rsidRPr="00436272">
        <w:rPr>
          <w:rFonts w:ascii="Times New Roman" w:eastAsia="Times New Roman" w:hAnsi="Times New Roman" w:cs="Times New Roman"/>
          <w:sz w:val="24"/>
          <w:szCs w:val="24"/>
        </w:rPr>
        <w:t>kebijakan. Selain itu, diperlukan penelitian yang secara khusus mengkaji studi perbandingan efektivitas kebijakan pengendalian PMK antara Kabupaten A dengan Kabupaten B yang memiliki populasi ternak serupa atau mencatat kasus PMK yang lebih tinggi.</w:t>
      </w:r>
    </w:p>
    <w:p w14:paraId="4853428A" w14:textId="77777777" w:rsidR="00ED310C" w:rsidRPr="00436272" w:rsidRDefault="00ED310C" w:rsidP="00B314FB">
      <w:pPr>
        <w:snapToGrid w:val="0"/>
        <w:spacing w:after="0" w:line="360" w:lineRule="auto"/>
        <w:ind w:firstLine="720"/>
        <w:jc w:val="both"/>
        <w:rPr>
          <w:rFonts w:ascii="Times New Roman" w:eastAsia="Times New Roman" w:hAnsi="Times New Roman" w:cs="Times New Roman"/>
          <w:sz w:val="24"/>
          <w:szCs w:val="24"/>
        </w:rPr>
      </w:pPr>
    </w:p>
    <w:p w14:paraId="68B14B74" w14:textId="77777777" w:rsidR="001C2822" w:rsidRPr="00436272" w:rsidRDefault="001C2822" w:rsidP="00ED310C">
      <w:pPr>
        <w:snapToGrid w:val="0"/>
        <w:spacing w:after="0" w:line="360" w:lineRule="auto"/>
        <w:rPr>
          <w:rFonts w:ascii="Times New Roman" w:eastAsia="Times New Roman" w:hAnsi="Times New Roman" w:cs="Times New Roman"/>
          <w:b/>
          <w:sz w:val="24"/>
          <w:szCs w:val="24"/>
        </w:rPr>
      </w:pPr>
      <w:r w:rsidRPr="00436272">
        <w:rPr>
          <w:rFonts w:ascii="Times New Roman" w:eastAsia="Times New Roman" w:hAnsi="Times New Roman" w:cs="Times New Roman"/>
          <w:b/>
          <w:sz w:val="24"/>
          <w:szCs w:val="24"/>
        </w:rPr>
        <w:t>DAFTAR REFERENSI</w:t>
      </w:r>
    </w:p>
    <w:p w14:paraId="4CBA45DD" w14:textId="77777777"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bookmarkStart w:id="14" w:name="_heading=h.gjdgxs" w:colFirst="0" w:colLast="0"/>
      <w:bookmarkEnd w:id="14"/>
      <w:r w:rsidRPr="00B314FB">
        <w:rPr>
          <w:rFonts w:ascii="Times New Roman" w:eastAsia="Times New Roman" w:hAnsi="Times New Roman" w:cs="Times New Roman"/>
          <w:sz w:val="24"/>
          <w:szCs w:val="24"/>
          <w:lang w:eastAsia="ko-KR"/>
        </w:rPr>
        <w:t xml:space="preserve">Abdal. (2025). </w:t>
      </w:r>
      <w:r w:rsidRPr="00B314FB">
        <w:rPr>
          <w:rFonts w:ascii="Times New Roman" w:eastAsia="Times New Roman" w:hAnsi="Times New Roman" w:cs="Times New Roman"/>
          <w:i/>
          <w:iCs/>
          <w:sz w:val="24"/>
          <w:szCs w:val="24"/>
          <w:lang w:eastAsia="ko-KR"/>
        </w:rPr>
        <w:t>Kebijakan publik: Konsep, teori dan implementasi kebijakan publik</w:t>
      </w:r>
      <w:r w:rsidRPr="00B314FB">
        <w:rPr>
          <w:rFonts w:ascii="Times New Roman" w:eastAsia="Times New Roman" w:hAnsi="Times New Roman" w:cs="Times New Roman"/>
          <w:sz w:val="24"/>
          <w:szCs w:val="24"/>
          <w:lang w:eastAsia="ko-KR"/>
        </w:rPr>
        <w:t xml:space="preserve">. Bandung: Penerbit </w:t>
      </w:r>
      <w:proofErr w:type="spellStart"/>
      <w:r w:rsidRPr="00B314FB">
        <w:rPr>
          <w:rFonts w:ascii="Times New Roman" w:eastAsia="Times New Roman" w:hAnsi="Times New Roman" w:cs="Times New Roman"/>
          <w:sz w:val="24"/>
          <w:szCs w:val="24"/>
          <w:lang w:eastAsia="ko-KR"/>
        </w:rPr>
        <w:t>Widina</w:t>
      </w:r>
      <w:proofErr w:type="spellEnd"/>
      <w:r w:rsidRPr="00B314FB">
        <w:rPr>
          <w:rFonts w:ascii="Times New Roman" w:eastAsia="Times New Roman" w:hAnsi="Times New Roman" w:cs="Times New Roman"/>
          <w:sz w:val="24"/>
          <w:szCs w:val="24"/>
          <w:lang w:eastAsia="ko-KR"/>
        </w:rPr>
        <w:t>.</w:t>
      </w:r>
    </w:p>
    <w:p w14:paraId="2116FF29" w14:textId="4A321596"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proofErr w:type="spellStart"/>
      <w:r w:rsidRPr="00B314FB">
        <w:rPr>
          <w:rFonts w:ascii="Times New Roman" w:eastAsia="Times New Roman" w:hAnsi="Times New Roman" w:cs="Times New Roman"/>
          <w:sz w:val="24"/>
          <w:szCs w:val="24"/>
          <w:lang w:eastAsia="ko-KR"/>
        </w:rPr>
        <w:t>Adhiem</w:t>
      </w:r>
      <w:proofErr w:type="spellEnd"/>
      <w:r w:rsidRPr="00B314FB">
        <w:rPr>
          <w:rFonts w:ascii="Times New Roman" w:eastAsia="Times New Roman" w:hAnsi="Times New Roman" w:cs="Times New Roman"/>
          <w:sz w:val="24"/>
          <w:szCs w:val="24"/>
          <w:lang w:eastAsia="ko-KR"/>
        </w:rPr>
        <w:t xml:space="preserve">, M. A. (2025). Wabah penyakit mulut dan </w:t>
      </w:r>
      <w:proofErr w:type="spellStart"/>
      <w:r w:rsidRPr="00B314FB">
        <w:rPr>
          <w:rFonts w:ascii="Times New Roman" w:eastAsia="Times New Roman" w:hAnsi="Times New Roman" w:cs="Times New Roman"/>
          <w:sz w:val="24"/>
          <w:szCs w:val="24"/>
          <w:lang w:eastAsia="ko-KR"/>
        </w:rPr>
        <w:t>kuku</w:t>
      </w:r>
      <w:proofErr w:type="spellEnd"/>
      <w:r w:rsidRPr="00B314FB">
        <w:rPr>
          <w:rFonts w:ascii="Times New Roman" w:eastAsia="Times New Roman" w:hAnsi="Times New Roman" w:cs="Times New Roman"/>
          <w:sz w:val="24"/>
          <w:szCs w:val="24"/>
          <w:lang w:eastAsia="ko-KR"/>
        </w:rPr>
        <w:t xml:space="preserve"> (PMK): Evaluasi dampak dan alternatif kebijakan. </w:t>
      </w:r>
      <w:r w:rsidRPr="00B314FB">
        <w:rPr>
          <w:rFonts w:ascii="Times New Roman" w:eastAsia="Times New Roman" w:hAnsi="Times New Roman" w:cs="Times New Roman"/>
          <w:i/>
          <w:iCs/>
          <w:sz w:val="24"/>
          <w:szCs w:val="24"/>
          <w:lang w:eastAsia="ko-KR"/>
        </w:rPr>
        <w:t>Info Singkat, 17</w:t>
      </w:r>
      <w:r w:rsidRPr="00B314FB">
        <w:rPr>
          <w:rFonts w:ascii="Times New Roman" w:eastAsia="Times New Roman" w:hAnsi="Times New Roman" w:cs="Times New Roman"/>
          <w:sz w:val="24"/>
          <w:szCs w:val="24"/>
          <w:lang w:eastAsia="ko-KR"/>
        </w:rPr>
        <w:t xml:space="preserve">(2), 1–5. </w:t>
      </w:r>
    </w:p>
    <w:p w14:paraId="0A479380" w14:textId="7E72F4E1"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AIHSP. (2024). Ringkasan kebijakan pengendalian PMK yang ditingkatkan di Pulau Jawa. </w:t>
      </w:r>
    </w:p>
    <w:p w14:paraId="76F2538A" w14:textId="1B295054"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Amir, S. (2017). </w:t>
      </w:r>
      <w:r w:rsidRPr="00B314FB">
        <w:rPr>
          <w:rFonts w:ascii="Times New Roman" w:eastAsia="Times New Roman" w:hAnsi="Times New Roman" w:cs="Times New Roman"/>
          <w:i/>
          <w:iCs/>
          <w:sz w:val="24"/>
          <w:szCs w:val="24"/>
          <w:lang w:eastAsia="ko-KR"/>
        </w:rPr>
        <w:t xml:space="preserve">Potensi pengembangan usaha ternak sapi potong di Desa </w:t>
      </w:r>
      <w:proofErr w:type="spellStart"/>
      <w:r w:rsidRPr="00B314FB">
        <w:rPr>
          <w:rFonts w:ascii="Times New Roman" w:eastAsia="Times New Roman" w:hAnsi="Times New Roman" w:cs="Times New Roman"/>
          <w:i/>
          <w:iCs/>
          <w:sz w:val="24"/>
          <w:szCs w:val="24"/>
          <w:lang w:eastAsia="ko-KR"/>
        </w:rPr>
        <w:t>Balassuka</w:t>
      </w:r>
      <w:proofErr w:type="spellEnd"/>
      <w:r w:rsidRPr="00B314FB">
        <w:rPr>
          <w:rFonts w:ascii="Times New Roman" w:eastAsia="Times New Roman" w:hAnsi="Times New Roman" w:cs="Times New Roman"/>
          <w:i/>
          <w:iCs/>
          <w:sz w:val="24"/>
          <w:szCs w:val="24"/>
          <w:lang w:eastAsia="ko-KR"/>
        </w:rPr>
        <w:t xml:space="preserve"> Kecamatan </w:t>
      </w:r>
      <w:proofErr w:type="spellStart"/>
      <w:r w:rsidRPr="00B314FB">
        <w:rPr>
          <w:rFonts w:ascii="Times New Roman" w:eastAsia="Times New Roman" w:hAnsi="Times New Roman" w:cs="Times New Roman"/>
          <w:i/>
          <w:iCs/>
          <w:sz w:val="24"/>
          <w:szCs w:val="24"/>
          <w:lang w:eastAsia="ko-KR"/>
        </w:rPr>
        <w:t>Tombolo</w:t>
      </w:r>
      <w:proofErr w:type="spellEnd"/>
      <w:r w:rsidRPr="00B314FB">
        <w:rPr>
          <w:rFonts w:ascii="Times New Roman" w:eastAsia="Times New Roman" w:hAnsi="Times New Roman" w:cs="Times New Roman"/>
          <w:i/>
          <w:iCs/>
          <w:sz w:val="24"/>
          <w:szCs w:val="24"/>
          <w:lang w:eastAsia="ko-KR"/>
        </w:rPr>
        <w:t xml:space="preserve"> </w:t>
      </w:r>
      <w:proofErr w:type="spellStart"/>
      <w:r w:rsidRPr="00B314FB">
        <w:rPr>
          <w:rFonts w:ascii="Times New Roman" w:eastAsia="Times New Roman" w:hAnsi="Times New Roman" w:cs="Times New Roman"/>
          <w:i/>
          <w:iCs/>
          <w:sz w:val="24"/>
          <w:szCs w:val="24"/>
          <w:lang w:eastAsia="ko-KR"/>
        </w:rPr>
        <w:t>Pao</w:t>
      </w:r>
      <w:proofErr w:type="spellEnd"/>
      <w:r w:rsidRPr="00B314FB">
        <w:rPr>
          <w:rFonts w:ascii="Times New Roman" w:eastAsia="Times New Roman" w:hAnsi="Times New Roman" w:cs="Times New Roman"/>
          <w:i/>
          <w:iCs/>
          <w:sz w:val="24"/>
          <w:szCs w:val="24"/>
          <w:lang w:eastAsia="ko-KR"/>
        </w:rPr>
        <w:t xml:space="preserve"> Kabupaten Gowa</w:t>
      </w:r>
      <w:r w:rsidRPr="00B314FB">
        <w:rPr>
          <w:rFonts w:ascii="Times New Roman" w:eastAsia="Times New Roman" w:hAnsi="Times New Roman" w:cs="Times New Roman"/>
          <w:sz w:val="24"/>
          <w:szCs w:val="24"/>
          <w:lang w:eastAsia="ko-KR"/>
        </w:rPr>
        <w:t xml:space="preserve">. Universitas Islam Negeri Alauddin Makassar. </w:t>
      </w:r>
    </w:p>
    <w:p w14:paraId="497BBE42" w14:textId="1AFB7245"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Ariana, Y. (2024). </w:t>
      </w:r>
      <w:r w:rsidRPr="00B314FB">
        <w:rPr>
          <w:rFonts w:ascii="Times New Roman" w:eastAsia="Times New Roman" w:hAnsi="Times New Roman" w:cs="Times New Roman"/>
          <w:i/>
          <w:iCs/>
          <w:sz w:val="24"/>
          <w:szCs w:val="24"/>
          <w:lang w:eastAsia="ko-KR"/>
        </w:rPr>
        <w:t xml:space="preserve">Peran penyuluh pertanian lapangan dalam penanggulangan penyakit mulut dan </w:t>
      </w:r>
      <w:proofErr w:type="spellStart"/>
      <w:r w:rsidRPr="00B314FB">
        <w:rPr>
          <w:rFonts w:ascii="Times New Roman" w:eastAsia="Times New Roman" w:hAnsi="Times New Roman" w:cs="Times New Roman"/>
          <w:i/>
          <w:iCs/>
          <w:sz w:val="24"/>
          <w:szCs w:val="24"/>
          <w:lang w:eastAsia="ko-KR"/>
        </w:rPr>
        <w:t>kuku</w:t>
      </w:r>
      <w:proofErr w:type="spellEnd"/>
      <w:r w:rsidRPr="00B314FB">
        <w:rPr>
          <w:rFonts w:ascii="Times New Roman" w:eastAsia="Times New Roman" w:hAnsi="Times New Roman" w:cs="Times New Roman"/>
          <w:i/>
          <w:iCs/>
          <w:sz w:val="24"/>
          <w:szCs w:val="24"/>
          <w:lang w:eastAsia="ko-KR"/>
        </w:rPr>
        <w:t xml:space="preserve"> pada peternakan sapi rakyat di Kota Semarang, Jawa Tengah</w:t>
      </w:r>
      <w:r w:rsidRPr="00B314FB">
        <w:rPr>
          <w:rFonts w:ascii="Times New Roman" w:eastAsia="Times New Roman" w:hAnsi="Times New Roman" w:cs="Times New Roman"/>
          <w:sz w:val="24"/>
          <w:szCs w:val="24"/>
          <w:lang w:eastAsia="ko-KR"/>
        </w:rPr>
        <w:t xml:space="preserve">. Universitas Diponegoro. </w:t>
      </w:r>
    </w:p>
    <w:p w14:paraId="2B3EBDD3" w14:textId="423EBFE1"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Badan Pusat Statistik. (2024). </w:t>
      </w:r>
      <w:r w:rsidRPr="00B314FB">
        <w:rPr>
          <w:rFonts w:ascii="Times New Roman" w:eastAsia="Times New Roman" w:hAnsi="Times New Roman" w:cs="Times New Roman"/>
          <w:i/>
          <w:iCs/>
          <w:sz w:val="24"/>
          <w:szCs w:val="24"/>
          <w:lang w:eastAsia="ko-KR"/>
        </w:rPr>
        <w:t>Populasi ternak menurut kabupaten/kota dan jenis ternak di Provinsi Sulawesi Selatan (ekor), 2024</w:t>
      </w:r>
      <w:r w:rsidRPr="00B314FB">
        <w:rPr>
          <w:rFonts w:ascii="Times New Roman" w:eastAsia="Times New Roman" w:hAnsi="Times New Roman" w:cs="Times New Roman"/>
          <w:sz w:val="24"/>
          <w:szCs w:val="24"/>
          <w:lang w:eastAsia="ko-KR"/>
        </w:rPr>
        <w:t>.</w:t>
      </w:r>
    </w:p>
    <w:p w14:paraId="210504F2" w14:textId="77777777"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Bungin, B. (2017). </w:t>
      </w:r>
      <w:r w:rsidRPr="00B314FB">
        <w:rPr>
          <w:rFonts w:ascii="Times New Roman" w:eastAsia="Times New Roman" w:hAnsi="Times New Roman" w:cs="Times New Roman"/>
          <w:i/>
          <w:iCs/>
          <w:sz w:val="24"/>
          <w:szCs w:val="24"/>
          <w:lang w:eastAsia="ko-KR"/>
        </w:rPr>
        <w:t>Metodologi penelitian kualitatif</w:t>
      </w:r>
      <w:r w:rsidRPr="00B314FB">
        <w:rPr>
          <w:rFonts w:ascii="Times New Roman" w:eastAsia="Times New Roman" w:hAnsi="Times New Roman" w:cs="Times New Roman"/>
          <w:sz w:val="24"/>
          <w:szCs w:val="24"/>
          <w:lang w:eastAsia="ko-KR"/>
        </w:rPr>
        <w:t xml:space="preserve">. Depok: PT. </w:t>
      </w:r>
      <w:proofErr w:type="spellStart"/>
      <w:r w:rsidRPr="00B314FB">
        <w:rPr>
          <w:rFonts w:ascii="Times New Roman" w:eastAsia="Times New Roman" w:hAnsi="Times New Roman" w:cs="Times New Roman"/>
          <w:sz w:val="24"/>
          <w:szCs w:val="24"/>
          <w:lang w:eastAsia="ko-KR"/>
        </w:rPr>
        <w:t>Rajagrafindo</w:t>
      </w:r>
      <w:proofErr w:type="spellEnd"/>
      <w:r w:rsidRPr="00B314FB">
        <w:rPr>
          <w:rFonts w:ascii="Times New Roman" w:eastAsia="Times New Roman" w:hAnsi="Times New Roman" w:cs="Times New Roman"/>
          <w:sz w:val="24"/>
          <w:szCs w:val="24"/>
          <w:lang w:eastAsia="ko-KR"/>
        </w:rPr>
        <w:t xml:space="preserve"> Persada.</w:t>
      </w:r>
    </w:p>
    <w:p w14:paraId="589B81B8" w14:textId="5B2C780C"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Cahyani, M., &amp; Puspaningtyas, A. (2023). Evaluasi program membaca </w:t>
      </w:r>
      <w:proofErr w:type="spellStart"/>
      <w:r w:rsidRPr="00B314FB">
        <w:rPr>
          <w:rFonts w:ascii="Times New Roman" w:eastAsia="Times New Roman" w:hAnsi="Times New Roman" w:cs="Times New Roman"/>
          <w:sz w:val="24"/>
          <w:szCs w:val="24"/>
          <w:lang w:eastAsia="ko-KR"/>
        </w:rPr>
        <w:t>private</w:t>
      </w:r>
      <w:proofErr w:type="spellEnd"/>
      <w:r w:rsidRPr="00B314FB">
        <w:rPr>
          <w:rFonts w:ascii="Times New Roman" w:eastAsia="Times New Roman" w:hAnsi="Times New Roman" w:cs="Times New Roman"/>
          <w:sz w:val="24"/>
          <w:szCs w:val="24"/>
          <w:lang w:eastAsia="ko-KR"/>
        </w:rPr>
        <w:t xml:space="preserve"> dalam upaya peningkatan kemampuan membaca siswa di SD Kusuma Putra. </w:t>
      </w:r>
      <w:r w:rsidRPr="00B314FB">
        <w:rPr>
          <w:rFonts w:ascii="Times New Roman" w:eastAsia="Times New Roman" w:hAnsi="Times New Roman" w:cs="Times New Roman"/>
          <w:i/>
          <w:iCs/>
          <w:sz w:val="24"/>
          <w:szCs w:val="24"/>
          <w:lang w:eastAsia="ko-KR"/>
        </w:rPr>
        <w:t>Eksekusi: Jurnal Ilmu Hukum dan Administrasi Negara, 1</w:t>
      </w:r>
      <w:r w:rsidRPr="00B314FB">
        <w:rPr>
          <w:rFonts w:ascii="Times New Roman" w:eastAsia="Times New Roman" w:hAnsi="Times New Roman" w:cs="Times New Roman"/>
          <w:sz w:val="24"/>
          <w:szCs w:val="24"/>
          <w:lang w:eastAsia="ko-KR"/>
        </w:rPr>
        <w:t xml:space="preserve">(4), 322–334. </w:t>
      </w:r>
      <w:hyperlink r:id="rId10" w:history="1">
        <w:r w:rsidRPr="00B314FB">
          <w:rPr>
            <w:rStyle w:val="Hyperlink"/>
            <w:rFonts w:ascii="Times New Roman" w:eastAsia="Times New Roman" w:hAnsi="Times New Roman" w:cs="Times New Roman"/>
            <w:sz w:val="24"/>
            <w:szCs w:val="24"/>
            <w:lang w:eastAsia="ko-KR"/>
          </w:rPr>
          <w:t>https://doi.org/10.55606/eksekusi.v1i4.717</w:t>
        </w:r>
      </w:hyperlink>
    </w:p>
    <w:p w14:paraId="60CC4676" w14:textId="05B06EFC"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Fika, N., Fauzi, A., &amp; Qurtubi, A. (2023). Analisis kebijakan versi William Dunn dalam Pondok Pesantren Modern. </w:t>
      </w:r>
      <w:proofErr w:type="spellStart"/>
      <w:r w:rsidRPr="00B314FB">
        <w:rPr>
          <w:rFonts w:ascii="Times New Roman" w:eastAsia="Times New Roman" w:hAnsi="Times New Roman" w:cs="Times New Roman"/>
          <w:i/>
          <w:iCs/>
          <w:sz w:val="24"/>
          <w:szCs w:val="24"/>
          <w:lang w:eastAsia="ko-KR"/>
        </w:rPr>
        <w:t>Journal</w:t>
      </w:r>
      <w:proofErr w:type="spellEnd"/>
      <w:r w:rsidRPr="00B314FB">
        <w:rPr>
          <w:rFonts w:ascii="Times New Roman" w:eastAsia="Times New Roman" w:hAnsi="Times New Roman" w:cs="Times New Roman"/>
          <w:i/>
          <w:iCs/>
          <w:sz w:val="24"/>
          <w:szCs w:val="24"/>
          <w:lang w:eastAsia="ko-KR"/>
        </w:rPr>
        <w:t xml:space="preserve"> </w:t>
      </w:r>
      <w:proofErr w:type="spellStart"/>
      <w:r w:rsidRPr="00B314FB">
        <w:rPr>
          <w:rFonts w:ascii="Times New Roman" w:eastAsia="Times New Roman" w:hAnsi="Times New Roman" w:cs="Times New Roman"/>
          <w:i/>
          <w:iCs/>
          <w:sz w:val="24"/>
          <w:szCs w:val="24"/>
          <w:lang w:eastAsia="ko-KR"/>
        </w:rPr>
        <w:t>on</w:t>
      </w:r>
      <w:proofErr w:type="spellEnd"/>
      <w:r w:rsidRPr="00B314FB">
        <w:rPr>
          <w:rFonts w:ascii="Times New Roman" w:eastAsia="Times New Roman" w:hAnsi="Times New Roman" w:cs="Times New Roman"/>
          <w:i/>
          <w:iCs/>
          <w:sz w:val="24"/>
          <w:szCs w:val="24"/>
          <w:lang w:eastAsia="ko-KR"/>
        </w:rPr>
        <w:t xml:space="preserve"> </w:t>
      </w:r>
      <w:proofErr w:type="spellStart"/>
      <w:r w:rsidRPr="00B314FB">
        <w:rPr>
          <w:rFonts w:ascii="Times New Roman" w:eastAsia="Times New Roman" w:hAnsi="Times New Roman" w:cs="Times New Roman"/>
          <w:i/>
          <w:iCs/>
          <w:sz w:val="24"/>
          <w:szCs w:val="24"/>
          <w:lang w:eastAsia="ko-KR"/>
        </w:rPr>
        <w:t>Education</w:t>
      </w:r>
      <w:proofErr w:type="spellEnd"/>
      <w:r w:rsidRPr="00B314FB">
        <w:rPr>
          <w:rFonts w:ascii="Times New Roman" w:eastAsia="Times New Roman" w:hAnsi="Times New Roman" w:cs="Times New Roman"/>
          <w:i/>
          <w:iCs/>
          <w:sz w:val="24"/>
          <w:szCs w:val="24"/>
          <w:lang w:eastAsia="ko-KR"/>
        </w:rPr>
        <w:t>, 5</w:t>
      </w:r>
      <w:r w:rsidRPr="00B314FB">
        <w:rPr>
          <w:rFonts w:ascii="Times New Roman" w:eastAsia="Times New Roman" w:hAnsi="Times New Roman" w:cs="Times New Roman"/>
          <w:sz w:val="24"/>
          <w:szCs w:val="24"/>
          <w:lang w:eastAsia="ko-KR"/>
        </w:rPr>
        <w:t xml:space="preserve">(4), 16737–16747. </w:t>
      </w:r>
    </w:p>
    <w:p w14:paraId="17B7F5CF" w14:textId="5C9E7ABC"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Fitria, E. (2025). Penguatan peternakan sapi dalam rencana pembangunan Kota Langsa sebagai strategi ketahanan pangan dan pengentasan kemiskinan. </w:t>
      </w:r>
      <w:r w:rsidRPr="00B314FB">
        <w:rPr>
          <w:rFonts w:ascii="Times New Roman" w:eastAsia="Times New Roman" w:hAnsi="Times New Roman" w:cs="Times New Roman"/>
          <w:i/>
          <w:iCs/>
          <w:sz w:val="24"/>
          <w:szCs w:val="24"/>
          <w:lang w:eastAsia="ko-KR"/>
        </w:rPr>
        <w:t>El-</w:t>
      </w:r>
      <w:proofErr w:type="spellStart"/>
      <w:r w:rsidRPr="00B314FB">
        <w:rPr>
          <w:rFonts w:ascii="Times New Roman" w:eastAsia="Times New Roman" w:hAnsi="Times New Roman" w:cs="Times New Roman"/>
          <w:i/>
          <w:iCs/>
          <w:sz w:val="24"/>
          <w:szCs w:val="24"/>
          <w:lang w:eastAsia="ko-KR"/>
        </w:rPr>
        <w:t>faqih</w:t>
      </w:r>
      <w:proofErr w:type="spellEnd"/>
      <w:r w:rsidRPr="00B314FB">
        <w:rPr>
          <w:rFonts w:ascii="Times New Roman" w:eastAsia="Times New Roman" w:hAnsi="Times New Roman" w:cs="Times New Roman"/>
          <w:i/>
          <w:iCs/>
          <w:sz w:val="24"/>
          <w:szCs w:val="24"/>
          <w:lang w:eastAsia="ko-KR"/>
        </w:rPr>
        <w:t>: Jurnal Hukum dan Ekonomi Islam, 1</w:t>
      </w:r>
      <w:r w:rsidRPr="00B314FB">
        <w:rPr>
          <w:rFonts w:ascii="Times New Roman" w:eastAsia="Times New Roman" w:hAnsi="Times New Roman" w:cs="Times New Roman"/>
          <w:sz w:val="24"/>
          <w:szCs w:val="24"/>
          <w:lang w:eastAsia="ko-KR"/>
        </w:rPr>
        <w:t xml:space="preserve">(2), 125–128. </w:t>
      </w:r>
    </w:p>
    <w:p w14:paraId="075DD0FB" w14:textId="77777777"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proofErr w:type="spellStart"/>
      <w:r w:rsidRPr="00B314FB">
        <w:rPr>
          <w:rFonts w:ascii="Times New Roman" w:eastAsia="Times New Roman" w:hAnsi="Times New Roman" w:cs="Times New Roman"/>
          <w:sz w:val="24"/>
          <w:szCs w:val="24"/>
          <w:lang w:eastAsia="ko-KR"/>
        </w:rPr>
        <w:t>Haryoko</w:t>
      </w:r>
      <w:proofErr w:type="spellEnd"/>
      <w:r w:rsidRPr="00B314FB">
        <w:rPr>
          <w:rFonts w:ascii="Times New Roman" w:eastAsia="Times New Roman" w:hAnsi="Times New Roman" w:cs="Times New Roman"/>
          <w:sz w:val="24"/>
          <w:szCs w:val="24"/>
          <w:lang w:eastAsia="ko-KR"/>
        </w:rPr>
        <w:t xml:space="preserve">, S., </w:t>
      </w:r>
      <w:proofErr w:type="spellStart"/>
      <w:r w:rsidRPr="00B314FB">
        <w:rPr>
          <w:rFonts w:ascii="Times New Roman" w:eastAsia="Times New Roman" w:hAnsi="Times New Roman" w:cs="Times New Roman"/>
          <w:sz w:val="24"/>
          <w:szCs w:val="24"/>
          <w:lang w:eastAsia="ko-KR"/>
        </w:rPr>
        <w:t>Bahartiar</w:t>
      </w:r>
      <w:proofErr w:type="spellEnd"/>
      <w:r w:rsidRPr="00B314FB">
        <w:rPr>
          <w:rFonts w:ascii="Times New Roman" w:eastAsia="Times New Roman" w:hAnsi="Times New Roman" w:cs="Times New Roman"/>
          <w:sz w:val="24"/>
          <w:szCs w:val="24"/>
          <w:lang w:eastAsia="ko-KR"/>
        </w:rPr>
        <w:t xml:space="preserve">, &amp; </w:t>
      </w:r>
      <w:proofErr w:type="spellStart"/>
      <w:r w:rsidRPr="00B314FB">
        <w:rPr>
          <w:rFonts w:ascii="Times New Roman" w:eastAsia="Times New Roman" w:hAnsi="Times New Roman" w:cs="Times New Roman"/>
          <w:sz w:val="24"/>
          <w:szCs w:val="24"/>
          <w:lang w:eastAsia="ko-KR"/>
        </w:rPr>
        <w:t>Arwadi</w:t>
      </w:r>
      <w:proofErr w:type="spellEnd"/>
      <w:r w:rsidRPr="00B314FB">
        <w:rPr>
          <w:rFonts w:ascii="Times New Roman" w:eastAsia="Times New Roman" w:hAnsi="Times New Roman" w:cs="Times New Roman"/>
          <w:sz w:val="24"/>
          <w:szCs w:val="24"/>
          <w:lang w:eastAsia="ko-KR"/>
        </w:rPr>
        <w:t xml:space="preserve">, F. (2020). </w:t>
      </w:r>
      <w:r w:rsidRPr="00B314FB">
        <w:rPr>
          <w:rFonts w:ascii="Times New Roman" w:eastAsia="Times New Roman" w:hAnsi="Times New Roman" w:cs="Times New Roman"/>
          <w:i/>
          <w:iCs/>
          <w:sz w:val="24"/>
          <w:szCs w:val="24"/>
          <w:lang w:eastAsia="ko-KR"/>
        </w:rPr>
        <w:t>Analisis data penelitian kualitatif (Konsep, teknik &amp; prosedur analisis)</w:t>
      </w:r>
      <w:r w:rsidRPr="00B314FB">
        <w:rPr>
          <w:rFonts w:ascii="Times New Roman" w:eastAsia="Times New Roman" w:hAnsi="Times New Roman" w:cs="Times New Roman"/>
          <w:sz w:val="24"/>
          <w:szCs w:val="24"/>
          <w:lang w:eastAsia="ko-KR"/>
        </w:rPr>
        <w:t>. Makassar: Badan Penerbit UNM.</w:t>
      </w:r>
    </w:p>
    <w:p w14:paraId="3526EB4D" w14:textId="46D7592F"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proofErr w:type="spellStart"/>
      <w:r w:rsidRPr="00B314FB">
        <w:rPr>
          <w:rFonts w:ascii="Times New Roman" w:eastAsia="Times New Roman" w:hAnsi="Times New Roman" w:cs="Times New Roman"/>
          <w:sz w:val="24"/>
          <w:szCs w:val="24"/>
          <w:lang w:eastAsia="ko-KR"/>
        </w:rPr>
        <w:t>Makaminang</w:t>
      </w:r>
      <w:proofErr w:type="spellEnd"/>
      <w:r w:rsidRPr="00B314FB">
        <w:rPr>
          <w:rFonts w:ascii="Times New Roman" w:eastAsia="Times New Roman" w:hAnsi="Times New Roman" w:cs="Times New Roman"/>
          <w:sz w:val="24"/>
          <w:szCs w:val="24"/>
          <w:lang w:eastAsia="ko-KR"/>
        </w:rPr>
        <w:t xml:space="preserve">, N. E., Ilat, V., &amp; Wokas, H. R. N. (2022). Evaluasi efektivitas dan efisiensi dalam laporan realisasi anggaran pada Badan Perencanaan Penelitian dan Pengembangan Daerah Kota Manado. </w:t>
      </w:r>
      <w:r w:rsidRPr="00B314FB">
        <w:rPr>
          <w:rFonts w:ascii="Times New Roman" w:eastAsia="Times New Roman" w:hAnsi="Times New Roman" w:cs="Times New Roman"/>
          <w:i/>
          <w:iCs/>
          <w:sz w:val="24"/>
          <w:szCs w:val="24"/>
          <w:lang w:eastAsia="ko-KR"/>
        </w:rPr>
        <w:t xml:space="preserve">Jurnal LPPM Bidang </w:t>
      </w:r>
      <w:proofErr w:type="spellStart"/>
      <w:r w:rsidRPr="00B314FB">
        <w:rPr>
          <w:rFonts w:ascii="Times New Roman" w:eastAsia="Times New Roman" w:hAnsi="Times New Roman" w:cs="Times New Roman"/>
          <w:i/>
          <w:iCs/>
          <w:sz w:val="24"/>
          <w:szCs w:val="24"/>
          <w:lang w:eastAsia="ko-KR"/>
        </w:rPr>
        <w:t>EkoSosBudKum</w:t>
      </w:r>
      <w:proofErr w:type="spellEnd"/>
      <w:r w:rsidRPr="00B314FB">
        <w:rPr>
          <w:rFonts w:ascii="Times New Roman" w:eastAsia="Times New Roman" w:hAnsi="Times New Roman" w:cs="Times New Roman"/>
          <w:i/>
          <w:iCs/>
          <w:sz w:val="24"/>
          <w:szCs w:val="24"/>
          <w:lang w:eastAsia="ko-KR"/>
        </w:rPr>
        <w:t xml:space="preserve"> (Ekonomi, Sosial, Budaya, dan Hukum), 6</w:t>
      </w:r>
      <w:r w:rsidRPr="00B314FB">
        <w:rPr>
          <w:rFonts w:ascii="Times New Roman" w:eastAsia="Times New Roman" w:hAnsi="Times New Roman" w:cs="Times New Roman"/>
          <w:sz w:val="24"/>
          <w:szCs w:val="24"/>
          <w:lang w:eastAsia="ko-KR"/>
        </w:rPr>
        <w:t xml:space="preserve">(1), 325–334. </w:t>
      </w:r>
    </w:p>
    <w:p w14:paraId="311DB2B4" w14:textId="4E854693"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proofErr w:type="spellStart"/>
      <w:r w:rsidRPr="00B314FB">
        <w:rPr>
          <w:rFonts w:ascii="Times New Roman" w:eastAsia="Times New Roman" w:hAnsi="Times New Roman" w:cs="Times New Roman"/>
          <w:sz w:val="24"/>
          <w:szCs w:val="24"/>
          <w:lang w:eastAsia="ko-KR"/>
        </w:rPr>
        <w:lastRenderedPageBreak/>
        <w:t>Manongga</w:t>
      </w:r>
      <w:proofErr w:type="spellEnd"/>
      <w:r w:rsidRPr="00B314FB">
        <w:rPr>
          <w:rFonts w:ascii="Times New Roman" w:eastAsia="Times New Roman" w:hAnsi="Times New Roman" w:cs="Times New Roman"/>
          <w:sz w:val="24"/>
          <w:szCs w:val="24"/>
          <w:lang w:eastAsia="ko-KR"/>
        </w:rPr>
        <w:t xml:space="preserve">, K. A., Kasenda, V., &amp; Monintja, D. K. (2021). Kebijakan pemerintah daerah dalam penerapan pembelajaran daring di Kabupaten Kepulauan Talaud. </w:t>
      </w:r>
      <w:proofErr w:type="spellStart"/>
      <w:r w:rsidRPr="00B314FB">
        <w:rPr>
          <w:rFonts w:ascii="Times New Roman" w:eastAsia="Times New Roman" w:hAnsi="Times New Roman" w:cs="Times New Roman"/>
          <w:i/>
          <w:iCs/>
          <w:sz w:val="24"/>
          <w:szCs w:val="24"/>
          <w:lang w:eastAsia="ko-KR"/>
        </w:rPr>
        <w:t>Governance</w:t>
      </w:r>
      <w:proofErr w:type="spellEnd"/>
      <w:r w:rsidRPr="00B314FB">
        <w:rPr>
          <w:rFonts w:ascii="Times New Roman" w:eastAsia="Times New Roman" w:hAnsi="Times New Roman" w:cs="Times New Roman"/>
          <w:i/>
          <w:iCs/>
          <w:sz w:val="24"/>
          <w:szCs w:val="24"/>
          <w:lang w:eastAsia="ko-KR"/>
        </w:rPr>
        <w:t>, 1</w:t>
      </w:r>
      <w:r w:rsidRPr="00B314FB">
        <w:rPr>
          <w:rFonts w:ascii="Times New Roman" w:eastAsia="Times New Roman" w:hAnsi="Times New Roman" w:cs="Times New Roman"/>
          <w:sz w:val="24"/>
          <w:szCs w:val="24"/>
          <w:lang w:eastAsia="ko-KR"/>
        </w:rPr>
        <w:t xml:space="preserve">(2). </w:t>
      </w:r>
    </w:p>
    <w:p w14:paraId="5B5D730A" w14:textId="77777777"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proofErr w:type="spellStart"/>
      <w:r w:rsidRPr="00B314FB">
        <w:rPr>
          <w:rFonts w:ascii="Times New Roman" w:eastAsia="Times New Roman" w:hAnsi="Times New Roman" w:cs="Times New Roman"/>
          <w:sz w:val="24"/>
          <w:szCs w:val="24"/>
          <w:lang w:eastAsia="ko-KR"/>
        </w:rPr>
        <w:t>Moleong</w:t>
      </w:r>
      <w:proofErr w:type="spellEnd"/>
      <w:r w:rsidRPr="00B314FB">
        <w:rPr>
          <w:rFonts w:ascii="Times New Roman" w:eastAsia="Times New Roman" w:hAnsi="Times New Roman" w:cs="Times New Roman"/>
          <w:sz w:val="24"/>
          <w:szCs w:val="24"/>
          <w:lang w:eastAsia="ko-KR"/>
        </w:rPr>
        <w:t xml:space="preserve">, L. J. (2017). </w:t>
      </w:r>
      <w:r w:rsidRPr="00B314FB">
        <w:rPr>
          <w:rFonts w:ascii="Times New Roman" w:eastAsia="Times New Roman" w:hAnsi="Times New Roman" w:cs="Times New Roman"/>
          <w:i/>
          <w:iCs/>
          <w:sz w:val="24"/>
          <w:szCs w:val="24"/>
          <w:lang w:eastAsia="ko-KR"/>
        </w:rPr>
        <w:t>Metode penelitian kualitatif</w:t>
      </w:r>
      <w:r w:rsidRPr="00B314FB">
        <w:rPr>
          <w:rFonts w:ascii="Times New Roman" w:eastAsia="Times New Roman" w:hAnsi="Times New Roman" w:cs="Times New Roman"/>
          <w:sz w:val="24"/>
          <w:szCs w:val="24"/>
          <w:lang w:eastAsia="ko-KR"/>
        </w:rPr>
        <w:t xml:space="preserve">. Bandung: PT. Remaja </w:t>
      </w:r>
      <w:proofErr w:type="spellStart"/>
      <w:r w:rsidRPr="00B314FB">
        <w:rPr>
          <w:rFonts w:ascii="Times New Roman" w:eastAsia="Times New Roman" w:hAnsi="Times New Roman" w:cs="Times New Roman"/>
          <w:sz w:val="24"/>
          <w:szCs w:val="24"/>
          <w:lang w:eastAsia="ko-KR"/>
        </w:rPr>
        <w:t>Rosdakarya</w:t>
      </w:r>
      <w:proofErr w:type="spellEnd"/>
      <w:r w:rsidRPr="00B314FB">
        <w:rPr>
          <w:rFonts w:ascii="Times New Roman" w:eastAsia="Times New Roman" w:hAnsi="Times New Roman" w:cs="Times New Roman"/>
          <w:sz w:val="24"/>
          <w:szCs w:val="24"/>
          <w:lang w:eastAsia="ko-KR"/>
        </w:rPr>
        <w:t>.</w:t>
      </w:r>
    </w:p>
    <w:p w14:paraId="2B1323B2" w14:textId="69F161D2"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Muhari, A. (2022). Pemerintah Indonesia tetapkan status keadaan tertentu darurat PMK. </w:t>
      </w:r>
    </w:p>
    <w:p w14:paraId="184D2E12" w14:textId="1812CF84"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Nadila, D. D. N. (2023). Evaluasi kebijakan kurikulum merdeka dengan menggunakan model William Dunn. </w:t>
      </w:r>
      <w:r w:rsidRPr="00B314FB">
        <w:rPr>
          <w:rFonts w:ascii="Times New Roman" w:eastAsia="Times New Roman" w:hAnsi="Times New Roman" w:cs="Times New Roman"/>
          <w:i/>
          <w:iCs/>
          <w:sz w:val="24"/>
          <w:szCs w:val="24"/>
          <w:lang w:eastAsia="ko-KR"/>
        </w:rPr>
        <w:t>Jurnal Pendidikan Sang Surya, 9</w:t>
      </w:r>
      <w:r w:rsidRPr="00B314FB">
        <w:rPr>
          <w:rFonts w:ascii="Times New Roman" w:eastAsia="Times New Roman" w:hAnsi="Times New Roman" w:cs="Times New Roman"/>
          <w:sz w:val="24"/>
          <w:szCs w:val="24"/>
          <w:lang w:eastAsia="ko-KR"/>
        </w:rPr>
        <w:t xml:space="preserve">(1), 107–113. </w:t>
      </w:r>
      <w:hyperlink r:id="rId11" w:history="1">
        <w:r w:rsidRPr="00B314FB">
          <w:rPr>
            <w:rStyle w:val="Hyperlink"/>
            <w:rFonts w:ascii="Times New Roman" w:eastAsia="Times New Roman" w:hAnsi="Times New Roman" w:cs="Times New Roman"/>
            <w:sz w:val="24"/>
            <w:szCs w:val="24"/>
            <w:lang w:eastAsia="ko-KR"/>
          </w:rPr>
          <w:t>https://doi.org/10.56959/jpss.v9i1.100</w:t>
        </w:r>
      </w:hyperlink>
      <w:r>
        <w:rPr>
          <w:rFonts w:ascii="Times New Roman" w:eastAsia="Times New Roman" w:hAnsi="Times New Roman" w:cs="Times New Roman"/>
          <w:sz w:val="24"/>
          <w:szCs w:val="24"/>
          <w:lang w:eastAsia="ko-KR"/>
        </w:rPr>
        <w:t xml:space="preserve"> </w:t>
      </w:r>
    </w:p>
    <w:p w14:paraId="63ED2A2D" w14:textId="63CF8351"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proofErr w:type="spellStart"/>
      <w:r w:rsidRPr="00B314FB">
        <w:rPr>
          <w:rFonts w:ascii="Times New Roman" w:eastAsia="Times New Roman" w:hAnsi="Times New Roman" w:cs="Times New Roman"/>
          <w:sz w:val="24"/>
          <w:szCs w:val="24"/>
          <w:lang w:eastAsia="ko-KR"/>
        </w:rPr>
        <w:t>Noywuli</w:t>
      </w:r>
      <w:proofErr w:type="spellEnd"/>
      <w:r w:rsidRPr="00B314FB">
        <w:rPr>
          <w:rFonts w:ascii="Times New Roman" w:eastAsia="Times New Roman" w:hAnsi="Times New Roman" w:cs="Times New Roman"/>
          <w:sz w:val="24"/>
          <w:szCs w:val="24"/>
          <w:lang w:eastAsia="ko-KR"/>
        </w:rPr>
        <w:t xml:space="preserve">, N., </w:t>
      </w:r>
      <w:proofErr w:type="spellStart"/>
      <w:r w:rsidRPr="00B314FB">
        <w:rPr>
          <w:rFonts w:ascii="Times New Roman" w:eastAsia="Times New Roman" w:hAnsi="Times New Roman" w:cs="Times New Roman"/>
          <w:sz w:val="24"/>
          <w:szCs w:val="24"/>
          <w:lang w:eastAsia="ko-KR"/>
        </w:rPr>
        <w:t>Ngaku</w:t>
      </w:r>
      <w:proofErr w:type="spellEnd"/>
      <w:r w:rsidRPr="00B314FB">
        <w:rPr>
          <w:rFonts w:ascii="Times New Roman" w:eastAsia="Times New Roman" w:hAnsi="Times New Roman" w:cs="Times New Roman"/>
          <w:sz w:val="24"/>
          <w:szCs w:val="24"/>
          <w:lang w:eastAsia="ko-KR"/>
        </w:rPr>
        <w:t xml:space="preserve">, M. A., </w:t>
      </w:r>
      <w:proofErr w:type="spellStart"/>
      <w:r w:rsidRPr="00B314FB">
        <w:rPr>
          <w:rFonts w:ascii="Times New Roman" w:eastAsia="Times New Roman" w:hAnsi="Times New Roman" w:cs="Times New Roman"/>
          <w:sz w:val="24"/>
          <w:szCs w:val="24"/>
          <w:lang w:eastAsia="ko-KR"/>
        </w:rPr>
        <w:t>Bei</w:t>
      </w:r>
      <w:proofErr w:type="spellEnd"/>
      <w:r w:rsidRPr="00B314FB">
        <w:rPr>
          <w:rFonts w:ascii="Times New Roman" w:eastAsia="Times New Roman" w:hAnsi="Times New Roman" w:cs="Times New Roman"/>
          <w:sz w:val="24"/>
          <w:szCs w:val="24"/>
          <w:lang w:eastAsia="ko-KR"/>
        </w:rPr>
        <w:t xml:space="preserve">, M. I. B., </w:t>
      </w:r>
      <w:proofErr w:type="spellStart"/>
      <w:r w:rsidRPr="00B314FB">
        <w:rPr>
          <w:rFonts w:ascii="Times New Roman" w:eastAsia="Times New Roman" w:hAnsi="Times New Roman" w:cs="Times New Roman"/>
          <w:sz w:val="24"/>
          <w:szCs w:val="24"/>
          <w:lang w:eastAsia="ko-KR"/>
        </w:rPr>
        <w:t>Nono</w:t>
      </w:r>
      <w:proofErr w:type="spellEnd"/>
      <w:r w:rsidRPr="00B314FB">
        <w:rPr>
          <w:rFonts w:ascii="Times New Roman" w:eastAsia="Times New Roman" w:hAnsi="Times New Roman" w:cs="Times New Roman"/>
          <w:sz w:val="24"/>
          <w:szCs w:val="24"/>
          <w:lang w:eastAsia="ko-KR"/>
        </w:rPr>
        <w:t xml:space="preserve">, L. M. P., </w:t>
      </w:r>
      <w:proofErr w:type="spellStart"/>
      <w:r w:rsidRPr="00B314FB">
        <w:rPr>
          <w:rFonts w:ascii="Times New Roman" w:eastAsia="Times New Roman" w:hAnsi="Times New Roman" w:cs="Times New Roman"/>
          <w:sz w:val="24"/>
          <w:szCs w:val="24"/>
          <w:lang w:eastAsia="ko-KR"/>
        </w:rPr>
        <w:t>Pawe</w:t>
      </w:r>
      <w:proofErr w:type="spellEnd"/>
      <w:r w:rsidRPr="00B314FB">
        <w:rPr>
          <w:rFonts w:ascii="Times New Roman" w:eastAsia="Times New Roman" w:hAnsi="Times New Roman" w:cs="Times New Roman"/>
          <w:sz w:val="24"/>
          <w:szCs w:val="24"/>
          <w:lang w:eastAsia="ko-KR"/>
        </w:rPr>
        <w:t xml:space="preserve">, M. E., Lay, M. A., &amp; Sua, Y. P. (2024). Sanitasi dan </w:t>
      </w:r>
      <w:proofErr w:type="spellStart"/>
      <w:r w:rsidRPr="00B314FB">
        <w:rPr>
          <w:rFonts w:ascii="Times New Roman" w:eastAsia="Times New Roman" w:hAnsi="Times New Roman" w:cs="Times New Roman"/>
          <w:sz w:val="24"/>
          <w:szCs w:val="24"/>
          <w:lang w:eastAsia="ko-KR"/>
        </w:rPr>
        <w:t>biosekuriti</w:t>
      </w:r>
      <w:proofErr w:type="spellEnd"/>
      <w:r w:rsidRPr="00B314FB">
        <w:rPr>
          <w:rFonts w:ascii="Times New Roman" w:eastAsia="Times New Roman" w:hAnsi="Times New Roman" w:cs="Times New Roman"/>
          <w:sz w:val="24"/>
          <w:szCs w:val="24"/>
          <w:lang w:eastAsia="ko-KR"/>
        </w:rPr>
        <w:t xml:space="preserve"> yang efektif pada ternak. </w:t>
      </w:r>
      <w:r w:rsidRPr="00B314FB">
        <w:rPr>
          <w:rFonts w:ascii="Times New Roman" w:eastAsia="Times New Roman" w:hAnsi="Times New Roman" w:cs="Times New Roman"/>
          <w:i/>
          <w:iCs/>
          <w:sz w:val="24"/>
          <w:szCs w:val="24"/>
          <w:lang w:eastAsia="ko-KR"/>
        </w:rPr>
        <w:t xml:space="preserve">Jurnal Pertanian </w:t>
      </w:r>
      <w:proofErr w:type="spellStart"/>
      <w:r w:rsidRPr="00B314FB">
        <w:rPr>
          <w:rFonts w:ascii="Times New Roman" w:eastAsia="Times New Roman" w:hAnsi="Times New Roman" w:cs="Times New Roman"/>
          <w:i/>
          <w:iCs/>
          <w:sz w:val="24"/>
          <w:szCs w:val="24"/>
          <w:lang w:eastAsia="ko-KR"/>
        </w:rPr>
        <w:t>Agros</w:t>
      </w:r>
      <w:proofErr w:type="spellEnd"/>
      <w:r w:rsidRPr="00B314FB">
        <w:rPr>
          <w:rFonts w:ascii="Times New Roman" w:eastAsia="Times New Roman" w:hAnsi="Times New Roman" w:cs="Times New Roman"/>
          <w:i/>
          <w:iCs/>
          <w:sz w:val="24"/>
          <w:szCs w:val="24"/>
          <w:lang w:eastAsia="ko-KR"/>
        </w:rPr>
        <w:t>, 26</w:t>
      </w:r>
      <w:r w:rsidRPr="00B314FB">
        <w:rPr>
          <w:rFonts w:ascii="Times New Roman" w:eastAsia="Times New Roman" w:hAnsi="Times New Roman" w:cs="Times New Roman"/>
          <w:sz w:val="24"/>
          <w:szCs w:val="24"/>
          <w:lang w:eastAsia="ko-KR"/>
        </w:rPr>
        <w:t xml:space="preserve">(2), 975–982. </w:t>
      </w:r>
      <w:hyperlink r:id="rId12" w:history="1">
        <w:r w:rsidRPr="00B314FB">
          <w:rPr>
            <w:rStyle w:val="Hyperlink"/>
            <w:rFonts w:ascii="Times New Roman" w:eastAsia="Times New Roman" w:hAnsi="Times New Roman" w:cs="Times New Roman"/>
            <w:sz w:val="24"/>
            <w:szCs w:val="24"/>
            <w:lang w:eastAsia="ko-KR"/>
          </w:rPr>
          <w:t>http://dx.doi.org/10.37159/jpa.v26i2.4691</w:t>
        </w:r>
      </w:hyperlink>
      <w:r>
        <w:rPr>
          <w:rFonts w:ascii="Times New Roman" w:eastAsia="Times New Roman" w:hAnsi="Times New Roman" w:cs="Times New Roman"/>
          <w:sz w:val="24"/>
          <w:szCs w:val="24"/>
          <w:lang w:eastAsia="ko-KR"/>
        </w:rPr>
        <w:t xml:space="preserve"> </w:t>
      </w:r>
    </w:p>
    <w:p w14:paraId="1C77DEAF" w14:textId="586A36DE"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Pratama, R. R. M. M., </w:t>
      </w:r>
      <w:proofErr w:type="spellStart"/>
      <w:r w:rsidRPr="00B314FB">
        <w:rPr>
          <w:rFonts w:ascii="Times New Roman" w:eastAsia="Times New Roman" w:hAnsi="Times New Roman" w:cs="Times New Roman"/>
          <w:sz w:val="24"/>
          <w:szCs w:val="24"/>
          <w:lang w:eastAsia="ko-KR"/>
        </w:rPr>
        <w:t>Indartuti</w:t>
      </w:r>
      <w:proofErr w:type="spellEnd"/>
      <w:r w:rsidRPr="00B314FB">
        <w:rPr>
          <w:rFonts w:ascii="Times New Roman" w:eastAsia="Times New Roman" w:hAnsi="Times New Roman" w:cs="Times New Roman"/>
          <w:sz w:val="24"/>
          <w:szCs w:val="24"/>
          <w:lang w:eastAsia="ko-KR"/>
        </w:rPr>
        <w:t xml:space="preserve">, E., &amp; </w:t>
      </w:r>
      <w:proofErr w:type="spellStart"/>
      <w:r w:rsidRPr="00B314FB">
        <w:rPr>
          <w:rFonts w:ascii="Times New Roman" w:eastAsia="Times New Roman" w:hAnsi="Times New Roman" w:cs="Times New Roman"/>
          <w:sz w:val="24"/>
          <w:szCs w:val="24"/>
          <w:lang w:eastAsia="ko-KR"/>
        </w:rPr>
        <w:t>Rahmadanik</w:t>
      </w:r>
      <w:proofErr w:type="spellEnd"/>
      <w:r w:rsidRPr="00B314FB">
        <w:rPr>
          <w:rFonts w:ascii="Times New Roman" w:eastAsia="Times New Roman" w:hAnsi="Times New Roman" w:cs="Times New Roman"/>
          <w:sz w:val="24"/>
          <w:szCs w:val="24"/>
          <w:lang w:eastAsia="ko-KR"/>
        </w:rPr>
        <w:t xml:space="preserve">, D. (2024). Evaluasi dampak kebijakan transportasi </w:t>
      </w:r>
      <w:proofErr w:type="spellStart"/>
      <w:r w:rsidRPr="00B314FB">
        <w:rPr>
          <w:rFonts w:ascii="Times New Roman" w:eastAsia="Times New Roman" w:hAnsi="Times New Roman" w:cs="Times New Roman"/>
          <w:sz w:val="24"/>
          <w:szCs w:val="24"/>
          <w:lang w:eastAsia="ko-KR"/>
        </w:rPr>
        <w:t>Suroboyo</w:t>
      </w:r>
      <w:proofErr w:type="spellEnd"/>
      <w:r w:rsidRPr="00B314FB">
        <w:rPr>
          <w:rFonts w:ascii="Times New Roman" w:eastAsia="Times New Roman" w:hAnsi="Times New Roman" w:cs="Times New Roman"/>
          <w:sz w:val="24"/>
          <w:szCs w:val="24"/>
          <w:lang w:eastAsia="ko-KR"/>
        </w:rPr>
        <w:t xml:space="preserve"> Bus dalam menanggulangi kemacetan di Surabaya. </w:t>
      </w:r>
      <w:r w:rsidRPr="00B314FB">
        <w:rPr>
          <w:rFonts w:ascii="Times New Roman" w:eastAsia="Times New Roman" w:hAnsi="Times New Roman" w:cs="Times New Roman"/>
          <w:i/>
          <w:iCs/>
          <w:sz w:val="24"/>
          <w:szCs w:val="24"/>
          <w:lang w:eastAsia="ko-KR"/>
        </w:rPr>
        <w:t>Presidensial: Jurnal Hukum, Administrasi Negara, dan Kebijakan Publik, 1</w:t>
      </w:r>
      <w:r w:rsidRPr="00B314FB">
        <w:rPr>
          <w:rFonts w:ascii="Times New Roman" w:eastAsia="Times New Roman" w:hAnsi="Times New Roman" w:cs="Times New Roman"/>
          <w:sz w:val="24"/>
          <w:szCs w:val="24"/>
          <w:lang w:eastAsia="ko-KR"/>
        </w:rPr>
        <w:t xml:space="preserve">(4), 291–305. </w:t>
      </w:r>
      <w:hyperlink r:id="rId13" w:history="1">
        <w:r w:rsidRPr="00B314FB">
          <w:rPr>
            <w:rStyle w:val="Hyperlink"/>
            <w:rFonts w:ascii="Times New Roman" w:eastAsia="Times New Roman" w:hAnsi="Times New Roman" w:cs="Times New Roman"/>
            <w:sz w:val="24"/>
            <w:szCs w:val="24"/>
            <w:lang w:eastAsia="ko-KR"/>
          </w:rPr>
          <w:t>https://doi.org/10.62383/presidensial.v1i4.381</w:t>
        </w:r>
      </w:hyperlink>
      <w:r>
        <w:rPr>
          <w:rFonts w:ascii="Times New Roman" w:eastAsia="Times New Roman" w:hAnsi="Times New Roman" w:cs="Times New Roman"/>
          <w:sz w:val="24"/>
          <w:szCs w:val="24"/>
          <w:lang w:eastAsia="ko-KR"/>
        </w:rPr>
        <w:t xml:space="preserve"> </w:t>
      </w:r>
    </w:p>
    <w:p w14:paraId="3DA6AD5A" w14:textId="77777777"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Rantung, M. I. R. (2024). </w:t>
      </w:r>
      <w:r w:rsidRPr="00B314FB">
        <w:rPr>
          <w:rFonts w:ascii="Times New Roman" w:eastAsia="Times New Roman" w:hAnsi="Times New Roman" w:cs="Times New Roman"/>
          <w:i/>
          <w:iCs/>
          <w:sz w:val="24"/>
          <w:szCs w:val="24"/>
          <w:lang w:eastAsia="ko-KR"/>
        </w:rPr>
        <w:t>Evaluasi kebijakan publik (Konsep dan model)</w:t>
      </w:r>
      <w:r w:rsidRPr="00B314FB">
        <w:rPr>
          <w:rFonts w:ascii="Times New Roman" w:eastAsia="Times New Roman" w:hAnsi="Times New Roman" w:cs="Times New Roman"/>
          <w:sz w:val="24"/>
          <w:szCs w:val="24"/>
          <w:lang w:eastAsia="ko-KR"/>
        </w:rPr>
        <w:t>. Sukoharjo: Tahta Media Group.</w:t>
      </w:r>
    </w:p>
    <w:p w14:paraId="3E551E00" w14:textId="60B165B2"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Rohma, M. R., Zamzami, A., Utami, H. P., </w:t>
      </w:r>
      <w:proofErr w:type="spellStart"/>
      <w:r w:rsidRPr="00B314FB">
        <w:rPr>
          <w:rFonts w:ascii="Times New Roman" w:eastAsia="Times New Roman" w:hAnsi="Times New Roman" w:cs="Times New Roman"/>
          <w:sz w:val="24"/>
          <w:szCs w:val="24"/>
          <w:lang w:eastAsia="ko-KR"/>
        </w:rPr>
        <w:t>Karsyam</w:t>
      </w:r>
      <w:proofErr w:type="spellEnd"/>
      <w:r w:rsidRPr="00B314FB">
        <w:rPr>
          <w:rFonts w:ascii="Times New Roman" w:eastAsia="Times New Roman" w:hAnsi="Times New Roman" w:cs="Times New Roman"/>
          <w:sz w:val="24"/>
          <w:szCs w:val="24"/>
          <w:lang w:eastAsia="ko-KR"/>
        </w:rPr>
        <w:t xml:space="preserve">, H. A., &amp; Widianingrum, D. C. (2022). Kasus penyakit mulut dan </w:t>
      </w:r>
      <w:proofErr w:type="spellStart"/>
      <w:r w:rsidRPr="00B314FB">
        <w:rPr>
          <w:rFonts w:ascii="Times New Roman" w:eastAsia="Times New Roman" w:hAnsi="Times New Roman" w:cs="Times New Roman"/>
          <w:sz w:val="24"/>
          <w:szCs w:val="24"/>
          <w:lang w:eastAsia="ko-KR"/>
        </w:rPr>
        <w:t>kuku</w:t>
      </w:r>
      <w:proofErr w:type="spellEnd"/>
      <w:r w:rsidRPr="00B314FB">
        <w:rPr>
          <w:rFonts w:ascii="Times New Roman" w:eastAsia="Times New Roman" w:hAnsi="Times New Roman" w:cs="Times New Roman"/>
          <w:sz w:val="24"/>
          <w:szCs w:val="24"/>
          <w:lang w:eastAsia="ko-KR"/>
        </w:rPr>
        <w:t xml:space="preserve"> di Indonesia: Epidemiologi, diagnosis penyakit, angka kejadian, dampak penyakit, dan pengendalian. In </w:t>
      </w:r>
      <w:r w:rsidRPr="00B314FB">
        <w:rPr>
          <w:rFonts w:ascii="Times New Roman" w:eastAsia="Times New Roman" w:hAnsi="Times New Roman" w:cs="Times New Roman"/>
          <w:i/>
          <w:iCs/>
          <w:sz w:val="24"/>
          <w:szCs w:val="24"/>
          <w:lang w:eastAsia="ko-KR"/>
        </w:rPr>
        <w:t xml:space="preserve">National </w:t>
      </w:r>
      <w:proofErr w:type="spellStart"/>
      <w:r w:rsidRPr="00B314FB">
        <w:rPr>
          <w:rFonts w:ascii="Times New Roman" w:eastAsia="Times New Roman" w:hAnsi="Times New Roman" w:cs="Times New Roman"/>
          <w:i/>
          <w:iCs/>
          <w:sz w:val="24"/>
          <w:szCs w:val="24"/>
          <w:lang w:eastAsia="ko-KR"/>
        </w:rPr>
        <w:t>Conference</w:t>
      </w:r>
      <w:proofErr w:type="spellEnd"/>
      <w:r w:rsidRPr="00B314FB">
        <w:rPr>
          <w:rFonts w:ascii="Times New Roman" w:eastAsia="Times New Roman" w:hAnsi="Times New Roman" w:cs="Times New Roman"/>
          <w:i/>
          <w:iCs/>
          <w:sz w:val="24"/>
          <w:szCs w:val="24"/>
          <w:lang w:eastAsia="ko-KR"/>
        </w:rPr>
        <w:t xml:space="preserve"> </w:t>
      </w:r>
      <w:proofErr w:type="spellStart"/>
      <w:r w:rsidRPr="00B314FB">
        <w:rPr>
          <w:rFonts w:ascii="Times New Roman" w:eastAsia="Times New Roman" w:hAnsi="Times New Roman" w:cs="Times New Roman"/>
          <w:i/>
          <w:iCs/>
          <w:sz w:val="24"/>
          <w:szCs w:val="24"/>
          <w:lang w:eastAsia="ko-KR"/>
        </w:rPr>
        <w:t>of</w:t>
      </w:r>
      <w:proofErr w:type="spellEnd"/>
      <w:r w:rsidRPr="00B314FB">
        <w:rPr>
          <w:rFonts w:ascii="Times New Roman" w:eastAsia="Times New Roman" w:hAnsi="Times New Roman" w:cs="Times New Roman"/>
          <w:i/>
          <w:iCs/>
          <w:sz w:val="24"/>
          <w:szCs w:val="24"/>
          <w:lang w:eastAsia="ko-KR"/>
        </w:rPr>
        <w:t xml:space="preserve"> </w:t>
      </w:r>
      <w:proofErr w:type="spellStart"/>
      <w:r w:rsidRPr="00B314FB">
        <w:rPr>
          <w:rFonts w:ascii="Times New Roman" w:eastAsia="Times New Roman" w:hAnsi="Times New Roman" w:cs="Times New Roman"/>
          <w:i/>
          <w:iCs/>
          <w:sz w:val="24"/>
          <w:szCs w:val="24"/>
          <w:lang w:eastAsia="ko-KR"/>
        </w:rPr>
        <w:t>Applied</w:t>
      </w:r>
      <w:proofErr w:type="spellEnd"/>
      <w:r w:rsidRPr="00B314FB">
        <w:rPr>
          <w:rFonts w:ascii="Times New Roman" w:eastAsia="Times New Roman" w:hAnsi="Times New Roman" w:cs="Times New Roman"/>
          <w:i/>
          <w:iCs/>
          <w:sz w:val="24"/>
          <w:szCs w:val="24"/>
          <w:lang w:eastAsia="ko-KR"/>
        </w:rPr>
        <w:t xml:space="preserve"> </w:t>
      </w:r>
      <w:proofErr w:type="spellStart"/>
      <w:r w:rsidRPr="00B314FB">
        <w:rPr>
          <w:rFonts w:ascii="Times New Roman" w:eastAsia="Times New Roman" w:hAnsi="Times New Roman" w:cs="Times New Roman"/>
          <w:i/>
          <w:iCs/>
          <w:sz w:val="24"/>
          <w:szCs w:val="24"/>
          <w:lang w:eastAsia="ko-KR"/>
        </w:rPr>
        <w:t>Animal</w:t>
      </w:r>
      <w:proofErr w:type="spellEnd"/>
      <w:r w:rsidRPr="00B314FB">
        <w:rPr>
          <w:rFonts w:ascii="Times New Roman" w:eastAsia="Times New Roman" w:hAnsi="Times New Roman" w:cs="Times New Roman"/>
          <w:i/>
          <w:iCs/>
          <w:sz w:val="24"/>
          <w:szCs w:val="24"/>
          <w:lang w:eastAsia="ko-KR"/>
        </w:rPr>
        <w:t xml:space="preserve"> </w:t>
      </w:r>
      <w:proofErr w:type="spellStart"/>
      <w:r w:rsidRPr="00B314FB">
        <w:rPr>
          <w:rFonts w:ascii="Times New Roman" w:eastAsia="Times New Roman" w:hAnsi="Times New Roman" w:cs="Times New Roman"/>
          <w:i/>
          <w:iCs/>
          <w:sz w:val="24"/>
          <w:szCs w:val="24"/>
          <w:lang w:eastAsia="ko-KR"/>
        </w:rPr>
        <w:t>Science</w:t>
      </w:r>
      <w:proofErr w:type="spellEnd"/>
      <w:r w:rsidRPr="00B314FB">
        <w:rPr>
          <w:rFonts w:ascii="Times New Roman" w:eastAsia="Times New Roman" w:hAnsi="Times New Roman" w:cs="Times New Roman"/>
          <w:sz w:val="24"/>
          <w:szCs w:val="24"/>
          <w:lang w:eastAsia="ko-KR"/>
        </w:rPr>
        <w:t xml:space="preserve"> (Vol. 3, </w:t>
      </w:r>
      <w:proofErr w:type="spellStart"/>
      <w:r w:rsidRPr="00B314FB">
        <w:rPr>
          <w:rFonts w:ascii="Times New Roman" w:eastAsia="Times New Roman" w:hAnsi="Times New Roman" w:cs="Times New Roman"/>
          <w:sz w:val="24"/>
          <w:szCs w:val="24"/>
          <w:lang w:eastAsia="ko-KR"/>
        </w:rPr>
        <w:t>pp</w:t>
      </w:r>
      <w:proofErr w:type="spellEnd"/>
      <w:r w:rsidRPr="00B314FB">
        <w:rPr>
          <w:rFonts w:ascii="Times New Roman" w:eastAsia="Times New Roman" w:hAnsi="Times New Roman" w:cs="Times New Roman"/>
          <w:sz w:val="24"/>
          <w:szCs w:val="24"/>
          <w:lang w:eastAsia="ko-KR"/>
        </w:rPr>
        <w:t xml:space="preserve">. 15–22). </w:t>
      </w:r>
      <w:hyperlink r:id="rId14" w:history="1">
        <w:r w:rsidRPr="00B314FB">
          <w:rPr>
            <w:rStyle w:val="Hyperlink"/>
            <w:rFonts w:ascii="Times New Roman" w:eastAsia="Times New Roman" w:hAnsi="Times New Roman" w:cs="Times New Roman"/>
            <w:sz w:val="24"/>
            <w:szCs w:val="24"/>
            <w:lang w:eastAsia="ko-KR"/>
          </w:rPr>
          <w:t>https://doi.org/10.25047/animpro.2022.331</w:t>
        </w:r>
      </w:hyperlink>
      <w:r>
        <w:rPr>
          <w:rFonts w:ascii="Times New Roman" w:eastAsia="Times New Roman" w:hAnsi="Times New Roman" w:cs="Times New Roman"/>
          <w:sz w:val="24"/>
          <w:szCs w:val="24"/>
          <w:lang w:eastAsia="ko-KR"/>
        </w:rPr>
        <w:t xml:space="preserve"> </w:t>
      </w:r>
    </w:p>
    <w:p w14:paraId="626CCAB4" w14:textId="06CA7A66"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Said, N. H. (2025). 17.534 hewan ternak di Sulsel terjangkit PMK, 6.892 ekor sembuh-35 mati. </w:t>
      </w:r>
    </w:p>
    <w:p w14:paraId="02A93A07" w14:textId="77777777"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Silitonga, D. (2022). </w:t>
      </w:r>
      <w:r w:rsidRPr="00B314FB">
        <w:rPr>
          <w:rFonts w:ascii="Times New Roman" w:eastAsia="Times New Roman" w:hAnsi="Times New Roman" w:cs="Times New Roman"/>
          <w:i/>
          <w:iCs/>
          <w:sz w:val="24"/>
          <w:szCs w:val="24"/>
          <w:lang w:eastAsia="ko-KR"/>
        </w:rPr>
        <w:t>Evaluasi implementasi kebijakan publik</w:t>
      </w:r>
      <w:r w:rsidRPr="00B314FB">
        <w:rPr>
          <w:rFonts w:ascii="Times New Roman" w:eastAsia="Times New Roman" w:hAnsi="Times New Roman" w:cs="Times New Roman"/>
          <w:sz w:val="24"/>
          <w:szCs w:val="24"/>
          <w:lang w:eastAsia="ko-KR"/>
        </w:rPr>
        <w:t>. Banyumas: Zahira Media Publisher.</w:t>
      </w:r>
    </w:p>
    <w:p w14:paraId="3123E1D4" w14:textId="64A272D0"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proofErr w:type="spellStart"/>
      <w:r w:rsidRPr="00B314FB">
        <w:rPr>
          <w:rFonts w:ascii="Times New Roman" w:eastAsia="Times New Roman" w:hAnsi="Times New Roman" w:cs="Times New Roman"/>
          <w:sz w:val="24"/>
          <w:szCs w:val="24"/>
          <w:lang w:eastAsia="ko-KR"/>
        </w:rPr>
        <w:t>Suryanah</w:t>
      </w:r>
      <w:proofErr w:type="spellEnd"/>
      <w:r w:rsidRPr="00B314FB">
        <w:rPr>
          <w:rFonts w:ascii="Times New Roman" w:eastAsia="Times New Roman" w:hAnsi="Times New Roman" w:cs="Times New Roman"/>
          <w:sz w:val="24"/>
          <w:szCs w:val="24"/>
          <w:lang w:eastAsia="ko-KR"/>
        </w:rPr>
        <w:t xml:space="preserve">, S., Irawan, M., </w:t>
      </w:r>
      <w:proofErr w:type="spellStart"/>
      <w:r w:rsidRPr="00B314FB">
        <w:rPr>
          <w:rFonts w:ascii="Times New Roman" w:eastAsia="Times New Roman" w:hAnsi="Times New Roman" w:cs="Times New Roman"/>
          <w:sz w:val="24"/>
          <w:szCs w:val="24"/>
          <w:lang w:eastAsia="ko-KR"/>
        </w:rPr>
        <w:t>Arypin</w:t>
      </w:r>
      <w:proofErr w:type="spellEnd"/>
      <w:r w:rsidRPr="00B314FB">
        <w:rPr>
          <w:rFonts w:ascii="Times New Roman" w:eastAsia="Times New Roman" w:hAnsi="Times New Roman" w:cs="Times New Roman"/>
          <w:sz w:val="24"/>
          <w:szCs w:val="24"/>
          <w:lang w:eastAsia="ko-KR"/>
        </w:rPr>
        <w:t xml:space="preserve">, M., &amp; Suganda, Y. (2025). Edukasi dan layanan kesehatan ternak dalam upaya pencegahan serta penanganan penyakit mulut dan </w:t>
      </w:r>
      <w:proofErr w:type="spellStart"/>
      <w:r w:rsidRPr="00B314FB">
        <w:rPr>
          <w:rFonts w:ascii="Times New Roman" w:eastAsia="Times New Roman" w:hAnsi="Times New Roman" w:cs="Times New Roman"/>
          <w:sz w:val="24"/>
          <w:szCs w:val="24"/>
          <w:lang w:eastAsia="ko-KR"/>
        </w:rPr>
        <w:t>kuku</w:t>
      </w:r>
      <w:proofErr w:type="spellEnd"/>
      <w:r w:rsidRPr="00B314FB">
        <w:rPr>
          <w:rFonts w:ascii="Times New Roman" w:eastAsia="Times New Roman" w:hAnsi="Times New Roman" w:cs="Times New Roman"/>
          <w:sz w:val="24"/>
          <w:szCs w:val="24"/>
          <w:lang w:eastAsia="ko-KR"/>
        </w:rPr>
        <w:t xml:space="preserve"> di peternakan rakyat Kabupaten Cianjur. </w:t>
      </w:r>
      <w:r w:rsidRPr="00B314FB">
        <w:rPr>
          <w:rFonts w:ascii="Times New Roman" w:eastAsia="Times New Roman" w:hAnsi="Times New Roman" w:cs="Times New Roman"/>
          <w:i/>
          <w:iCs/>
          <w:sz w:val="24"/>
          <w:szCs w:val="24"/>
          <w:lang w:eastAsia="ko-KR"/>
        </w:rPr>
        <w:t>Media Kontak Tani Ternak, 7</w:t>
      </w:r>
      <w:r w:rsidRPr="00B314FB">
        <w:rPr>
          <w:rFonts w:ascii="Times New Roman" w:eastAsia="Times New Roman" w:hAnsi="Times New Roman" w:cs="Times New Roman"/>
          <w:sz w:val="24"/>
          <w:szCs w:val="24"/>
          <w:lang w:eastAsia="ko-KR"/>
        </w:rPr>
        <w:t xml:space="preserve">(1), 70–78. </w:t>
      </w:r>
      <w:hyperlink r:id="rId15" w:history="1">
        <w:r w:rsidRPr="00B314FB">
          <w:rPr>
            <w:rStyle w:val="Hyperlink"/>
            <w:rFonts w:ascii="Times New Roman" w:eastAsia="Times New Roman" w:hAnsi="Times New Roman" w:cs="Times New Roman"/>
            <w:sz w:val="24"/>
            <w:szCs w:val="24"/>
            <w:lang w:eastAsia="ko-KR"/>
          </w:rPr>
          <w:t>https://doi.org/10.24198/mktt.v7i1.65648</w:t>
        </w:r>
      </w:hyperlink>
      <w:r>
        <w:rPr>
          <w:rFonts w:ascii="Times New Roman" w:eastAsia="Times New Roman" w:hAnsi="Times New Roman" w:cs="Times New Roman"/>
          <w:sz w:val="24"/>
          <w:szCs w:val="24"/>
          <w:lang w:eastAsia="ko-KR"/>
        </w:rPr>
        <w:t xml:space="preserve"> </w:t>
      </w:r>
    </w:p>
    <w:p w14:paraId="489B6034" w14:textId="44965C69"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Syarif, E., &amp; Putera, R. E. (2024). Implementasi kebijakan dalam upaya mengatasi dan mencegah penyebaran wabah PMK dan LSDV oleh BPTUHPT Padang Mengatas. </w:t>
      </w:r>
      <w:proofErr w:type="spellStart"/>
      <w:r w:rsidRPr="00B314FB">
        <w:rPr>
          <w:rFonts w:ascii="Times New Roman" w:eastAsia="Times New Roman" w:hAnsi="Times New Roman" w:cs="Times New Roman"/>
          <w:i/>
          <w:iCs/>
          <w:sz w:val="24"/>
          <w:szCs w:val="24"/>
          <w:lang w:eastAsia="ko-KR"/>
        </w:rPr>
        <w:t>Journal</w:t>
      </w:r>
      <w:proofErr w:type="spellEnd"/>
      <w:r w:rsidRPr="00B314FB">
        <w:rPr>
          <w:rFonts w:ascii="Times New Roman" w:eastAsia="Times New Roman" w:hAnsi="Times New Roman" w:cs="Times New Roman"/>
          <w:i/>
          <w:iCs/>
          <w:sz w:val="24"/>
          <w:szCs w:val="24"/>
          <w:lang w:eastAsia="ko-KR"/>
        </w:rPr>
        <w:t xml:space="preserve"> </w:t>
      </w:r>
      <w:proofErr w:type="spellStart"/>
      <w:r w:rsidRPr="00B314FB">
        <w:rPr>
          <w:rFonts w:ascii="Times New Roman" w:eastAsia="Times New Roman" w:hAnsi="Times New Roman" w:cs="Times New Roman"/>
          <w:i/>
          <w:iCs/>
          <w:sz w:val="24"/>
          <w:szCs w:val="24"/>
          <w:lang w:eastAsia="ko-KR"/>
        </w:rPr>
        <w:t>Publicuho</w:t>
      </w:r>
      <w:proofErr w:type="spellEnd"/>
      <w:r w:rsidRPr="00B314FB">
        <w:rPr>
          <w:rFonts w:ascii="Times New Roman" w:eastAsia="Times New Roman" w:hAnsi="Times New Roman" w:cs="Times New Roman"/>
          <w:i/>
          <w:iCs/>
          <w:sz w:val="24"/>
          <w:szCs w:val="24"/>
          <w:lang w:eastAsia="ko-KR"/>
        </w:rPr>
        <w:t>, 7</w:t>
      </w:r>
      <w:r w:rsidRPr="00B314FB">
        <w:rPr>
          <w:rFonts w:ascii="Times New Roman" w:eastAsia="Times New Roman" w:hAnsi="Times New Roman" w:cs="Times New Roman"/>
          <w:sz w:val="24"/>
          <w:szCs w:val="24"/>
          <w:lang w:eastAsia="ko-KR"/>
        </w:rPr>
        <w:t xml:space="preserve">(3), 1263–1271. </w:t>
      </w:r>
      <w:hyperlink r:id="rId16" w:history="1">
        <w:r w:rsidRPr="00B314FB">
          <w:rPr>
            <w:rStyle w:val="Hyperlink"/>
            <w:rFonts w:ascii="Times New Roman" w:eastAsia="Times New Roman" w:hAnsi="Times New Roman" w:cs="Times New Roman"/>
            <w:sz w:val="24"/>
            <w:szCs w:val="24"/>
            <w:lang w:eastAsia="ko-KR"/>
          </w:rPr>
          <w:t>https://doi.org/10.35817/publicuho.v7i3.487</w:t>
        </w:r>
      </w:hyperlink>
      <w:r>
        <w:rPr>
          <w:rFonts w:ascii="Times New Roman" w:eastAsia="Times New Roman" w:hAnsi="Times New Roman" w:cs="Times New Roman"/>
          <w:sz w:val="24"/>
          <w:szCs w:val="24"/>
          <w:lang w:eastAsia="ko-KR"/>
        </w:rPr>
        <w:t xml:space="preserve"> </w:t>
      </w:r>
    </w:p>
    <w:p w14:paraId="0BC681BC" w14:textId="79815A67"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Syawaluddin, M. (2025). PMK menyebar di 10 kecamatan di Gowa, 510 ternak terpapar. </w:t>
      </w:r>
    </w:p>
    <w:p w14:paraId="596BD0C7" w14:textId="15D842EE"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proofErr w:type="spellStart"/>
      <w:r w:rsidRPr="00B314FB">
        <w:rPr>
          <w:rFonts w:ascii="Times New Roman" w:eastAsia="Times New Roman" w:hAnsi="Times New Roman" w:cs="Times New Roman"/>
          <w:sz w:val="24"/>
          <w:szCs w:val="24"/>
          <w:lang w:eastAsia="ko-KR"/>
        </w:rPr>
        <w:t>Tuwu</w:t>
      </w:r>
      <w:proofErr w:type="spellEnd"/>
      <w:r w:rsidRPr="00B314FB">
        <w:rPr>
          <w:rFonts w:ascii="Times New Roman" w:eastAsia="Times New Roman" w:hAnsi="Times New Roman" w:cs="Times New Roman"/>
          <w:sz w:val="24"/>
          <w:szCs w:val="24"/>
          <w:lang w:eastAsia="ko-KR"/>
        </w:rPr>
        <w:t xml:space="preserve">, D. (2020). Kebijakan pemerintah dalam penanganan pandemi Covid-19. </w:t>
      </w:r>
      <w:proofErr w:type="spellStart"/>
      <w:r w:rsidRPr="00B314FB">
        <w:rPr>
          <w:rFonts w:ascii="Times New Roman" w:eastAsia="Times New Roman" w:hAnsi="Times New Roman" w:cs="Times New Roman"/>
          <w:i/>
          <w:iCs/>
          <w:sz w:val="24"/>
          <w:szCs w:val="24"/>
          <w:lang w:eastAsia="ko-KR"/>
        </w:rPr>
        <w:t>Journal</w:t>
      </w:r>
      <w:proofErr w:type="spellEnd"/>
      <w:r w:rsidRPr="00B314FB">
        <w:rPr>
          <w:rFonts w:ascii="Times New Roman" w:eastAsia="Times New Roman" w:hAnsi="Times New Roman" w:cs="Times New Roman"/>
          <w:i/>
          <w:iCs/>
          <w:sz w:val="24"/>
          <w:szCs w:val="24"/>
          <w:lang w:eastAsia="ko-KR"/>
        </w:rPr>
        <w:t xml:space="preserve"> </w:t>
      </w:r>
      <w:proofErr w:type="spellStart"/>
      <w:r w:rsidRPr="00B314FB">
        <w:rPr>
          <w:rFonts w:ascii="Times New Roman" w:eastAsia="Times New Roman" w:hAnsi="Times New Roman" w:cs="Times New Roman"/>
          <w:i/>
          <w:iCs/>
          <w:sz w:val="24"/>
          <w:szCs w:val="24"/>
          <w:lang w:eastAsia="ko-KR"/>
        </w:rPr>
        <w:t>Publicuho</w:t>
      </w:r>
      <w:proofErr w:type="spellEnd"/>
      <w:r w:rsidRPr="00B314FB">
        <w:rPr>
          <w:rFonts w:ascii="Times New Roman" w:eastAsia="Times New Roman" w:hAnsi="Times New Roman" w:cs="Times New Roman"/>
          <w:i/>
          <w:iCs/>
          <w:sz w:val="24"/>
          <w:szCs w:val="24"/>
          <w:lang w:eastAsia="ko-KR"/>
        </w:rPr>
        <w:t>, 3</w:t>
      </w:r>
      <w:r w:rsidRPr="00B314FB">
        <w:rPr>
          <w:rFonts w:ascii="Times New Roman" w:eastAsia="Times New Roman" w:hAnsi="Times New Roman" w:cs="Times New Roman"/>
          <w:sz w:val="24"/>
          <w:szCs w:val="24"/>
          <w:lang w:eastAsia="ko-KR"/>
        </w:rPr>
        <w:t xml:space="preserve">(2), 267–278. </w:t>
      </w:r>
      <w:hyperlink r:id="rId17" w:history="1">
        <w:r w:rsidR="00D37F18" w:rsidRPr="00B314FB">
          <w:rPr>
            <w:rStyle w:val="Hyperlink"/>
            <w:rFonts w:ascii="Times New Roman" w:eastAsia="Times New Roman" w:hAnsi="Times New Roman" w:cs="Times New Roman"/>
            <w:sz w:val="24"/>
            <w:szCs w:val="24"/>
            <w:lang w:eastAsia="ko-KR"/>
          </w:rPr>
          <w:t>https://doi.org/10.35817/jpu.v3i2.12535</w:t>
        </w:r>
      </w:hyperlink>
      <w:r w:rsidR="00D37F18">
        <w:rPr>
          <w:rFonts w:ascii="Times New Roman" w:eastAsia="Times New Roman" w:hAnsi="Times New Roman" w:cs="Times New Roman"/>
          <w:sz w:val="24"/>
          <w:szCs w:val="24"/>
          <w:lang w:eastAsia="ko-KR"/>
        </w:rPr>
        <w:t xml:space="preserve"> </w:t>
      </w:r>
    </w:p>
    <w:p w14:paraId="18354713" w14:textId="77777777"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r w:rsidRPr="00B314FB">
        <w:rPr>
          <w:rFonts w:ascii="Times New Roman" w:eastAsia="Times New Roman" w:hAnsi="Times New Roman" w:cs="Times New Roman"/>
          <w:sz w:val="24"/>
          <w:szCs w:val="24"/>
          <w:lang w:eastAsia="ko-KR"/>
        </w:rPr>
        <w:t xml:space="preserve">Wahab, S. A. (2017). </w:t>
      </w:r>
      <w:r w:rsidRPr="00B314FB">
        <w:rPr>
          <w:rFonts w:ascii="Times New Roman" w:eastAsia="Times New Roman" w:hAnsi="Times New Roman" w:cs="Times New Roman"/>
          <w:i/>
          <w:iCs/>
          <w:sz w:val="24"/>
          <w:szCs w:val="24"/>
          <w:lang w:eastAsia="ko-KR"/>
        </w:rPr>
        <w:t>Analisis kebijakan: Dari formulasi ke penyusunan model-model implementasi kebijakan publik</w:t>
      </w:r>
      <w:r w:rsidRPr="00B314FB">
        <w:rPr>
          <w:rFonts w:ascii="Times New Roman" w:eastAsia="Times New Roman" w:hAnsi="Times New Roman" w:cs="Times New Roman"/>
          <w:sz w:val="24"/>
          <w:szCs w:val="24"/>
          <w:lang w:eastAsia="ko-KR"/>
        </w:rPr>
        <w:t>. Jakarta: Bumi Aksara.</w:t>
      </w:r>
    </w:p>
    <w:p w14:paraId="4EF46324" w14:textId="5B6CF472" w:rsidR="00B314FB" w:rsidRPr="00B314FB" w:rsidRDefault="00B314FB" w:rsidP="00B314FB">
      <w:pPr>
        <w:snapToGrid w:val="0"/>
        <w:spacing w:after="120" w:line="240" w:lineRule="auto"/>
        <w:ind w:left="720" w:hanging="720"/>
        <w:jc w:val="both"/>
        <w:rPr>
          <w:rFonts w:ascii="Times New Roman" w:eastAsia="Times New Roman" w:hAnsi="Times New Roman" w:cs="Times New Roman"/>
          <w:sz w:val="24"/>
          <w:szCs w:val="24"/>
          <w:lang w:eastAsia="ko-KR"/>
        </w:rPr>
      </w:pPr>
      <w:proofErr w:type="spellStart"/>
      <w:r w:rsidRPr="00B314FB">
        <w:rPr>
          <w:rFonts w:ascii="Times New Roman" w:eastAsia="Times New Roman" w:hAnsi="Times New Roman" w:cs="Times New Roman"/>
          <w:sz w:val="24"/>
          <w:szCs w:val="24"/>
          <w:lang w:eastAsia="ko-KR"/>
        </w:rPr>
        <w:t>Zakirin</w:t>
      </w:r>
      <w:proofErr w:type="spellEnd"/>
      <w:r w:rsidRPr="00B314FB">
        <w:rPr>
          <w:rFonts w:ascii="Times New Roman" w:eastAsia="Times New Roman" w:hAnsi="Times New Roman" w:cs="Times New Roman"/>
          <w:sz w:val="24"/>
          <w:szCs w:val="24"/>
          <w:lang w:eastAsia="ko-KR"/>
        </w:rPr>
        <w:t xml:space="preserve">, M., &amp; Arifin, J. (2022). Evaluasi kebijakan dilihat dari aspek dampak program keluarga harapan (PKH) di Desa </w:t>
      </w:r>
      <w:proofErr w:type="spellStart"/>
      <w:r w:rsidRPr="00B314FB">
        <w:rPr>
          <w:rFonts w:ascii="Times New Roman" w:eastAsia="Times New Roman" w:hAnsi="Times New Roman" w:cs="Times New Roman"/>
          <w:sz w:val="24"/>
          <w:szCs w:val="24"/>
          <w:lang w:eastAsia="ko-KR"/>
        </w:rPr>
        <w:t>Hayaping</w:t>
      </w:r>
      <w:proofErr w:type="spellEnd"/>
      <w:r w:rsidRPr="00B314FB">
        <w:rPr>
          <w:rFonts w:ascii="Times New Roman" w:eastAsia="Times New Roman" w:hAnsi="Times New Roman" w:cs="Times New Roman"/>
          <w:sz w:val="24"/>
          <w:szCs w:val="24"/>
          <w:lang w:eastAsia="ko-KR"/>
        </w:rPr>
        <w:t xml:space="preserve"> Kecamatan Awang Kabupaten Barito Timur. </w:t>
      </w:r>
      <w:r w:rsidRPr="00B314FB">
        <w:rPr>
          <w:rFonts w:ascii="Times New Roman" w:eastAsia="Times New Roman" w:hAnsi="Times New Roman" w:cs="Times New Roman"/>
          <w:i/>
          <w:iCs/>
          <w:sz w:val="24"/>
          <w:szCs w:val="24"/>
          <w:lang w:eastAsia="ko-KR"/>
        </w:rPr>
        <w:t>JAPB: Jurnal Mahasiswa Administrasi Publik dan Administrasi Bisnis, 5</w:t>
      </w:r>
      <w:r w:rsidRPr="00B314FB">
        <w:rPr>
          <w:rFonts w:ascii="Times New Roman" w:eastAsia="Times New Roman" w:hAnsi="Times New Roman" w:cs="Times New Roman"/>
          <w:sz w:val="24"/>
          <w:szCs w:val="24"/>
          <w:lang w:eastAsia="ko-KR"/>
        </w:rPr>
        <w:t xml:space="preserve">(1), 256–271. </w:t>
      </w:r>
    </w:p>
    <w:p w14:paraId="29CAF114" w14:textId="5890F956" w:rsidR="00955F5A" w:rsidRPr="00B256FA" w:rsidRDefault="00603724" w:rsidP="00B256FA">
      <w:pPr>
        <w:widowControl w:val="0"/>
        <w:spacing w:before="120" w:after="0" w:line="240" w:lineRule="auto"/>
        <w:ind w:left="567" w:hanging="567"/>
        <w:jc w:val="both"/>
      </w:pPr>
      <w:r w:rsidRPr="00436272">
        <w:rPr>
          <w:rFonts w:ascii="Times New Roman" w:eastAsia="Times New Roman" w:hAnsi="Times New Roman" w:cs="Times New Roman"/>
          <w:sz w:val="24"/>
          <w:szCs w:val="24"/>
        </w:rPr>
        <w:t>.</w:t>
      </w:r>
    </w:p>
    <w:sectPr w:rsidR="00955F5A" w:rsidRPr="00B256FA" w:rsidSect="00F724B2">
      <w:headerReference w:type="even" r:id="rId18"/>
      <w:headerReference w:type="default" r:id="rId19"/>
      <w:footerReference w:type="even" r:id="rId20"/>
      <w:headerReference w:type="first" r:id="rId21"/>
      <w:footerReference w:type="first" r:id="rId22"/>
      <w:pgSz w:w="11906" w:h="16838" w:code="9"/>
      <w:pgMar w:top="1440" w:right="1440" w:bottom="1440" w:left="1440" w:header="0" w:footer="0" w:gutter="0"/>
      <w:pgNumType w:start="1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48E6" w14:textId="77777777" w:rsidR="00086A73" w:rsidRPr="00436272" w:rsidRDefault="00086A73">
      <w:pPr>
        <w:spacing w:after="0" w:line="240" w:lineRule="auto"/>
      </w:pPr>
      <w:r w:rsidRPr="00436272">
        <w:separator/>
      </w:r>
    </w:p>
  </w:endnote>
  <w:endnote w:type="continuationSeparator" w:id="0">
    <w:p w14:paraId="1C8DCB70" w14:textId="77777777" w:rsidR="00086A73" w:rsidRPr="00436272" w:rsidRDefault="00086A73">
      <w:pPr>
        <w:spacing w:after="0" w:line="240" w:lineRule="auto"/>
      </w:pPr>
      <w:r w:rsidRPr="004362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898D" w14:textId="77777777" w:rsidR="00D11E99" w:rsidRPr="00D45FCA" w:rsidRDefault="00D11E99" w:rsidP="00D11E99">
    <w:pPr>
      <w:tabs>
        <w:tab w:val="center" w:pos="4513"/>
        <w:tab w:val="right" w:pos="9026"/>
      </w:tabs>
      <w:spacing w:after="0"/>
      <w:rPr>
        <w:rFonts w:ascii="Tahoma" w:hAnsi="Tahoma" w:cs="Tahoma"/>
        <w:sz w:val="20"/>
        <w:szCs w:val="20"/>
        <w:lang w:eastAsia="zh-CN"/>
      </w:rPr>
    </w:pPr>
    <w:r w:rsidRPr="00D45FCA">
      <w:rPr>
        <w:rFonts w:ascii="Times New Roman" w:eastAsia="Times New Roman" w:hAnsi="Times New Roman" w:cs="Times New Roman"/>
        <w:noProof/>
        <w:sz w:val="24"/>
        <w:szCs w:val="24"/>
        <w:lang w:val="en-US"/>
      </w:rPr>
      <mc:AlternateContent>
        <mc:Choice Requires="wps">
          <w:drawing>
            <wp:anchor distT="0" distB="0" distL="114288" distR="114288" simplePos="0" relativeHeight="251689984" behindDoc="0" locked="0" layoutInCell="1" allowOverlap="1" wp14:anchorId="5490AAA2" wp14:editId="46E83E44">
              <wp:simplePos x="0" y="0"/>
              <wp:positionH relativeFrom="column">
                <wp:posOffset>288001</wp:posOffset>
              </wp:positionH>
              <wp:positionV relativeFrom="paragraph">
                <wp:posOffset>-104775</wp:posOffset>
              </wp:positionV>
              <wp:extent cx="0" cy="360045"/>
              <wp:effectExtent l="0" t="0" r="19050" b="20955"/>
              <wp:wrapNone/>
              <wp:docPr id="217252521" name="Straight Arrow Connector 2172525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5B366A2A" id="_x0000_t32" coordsize="21600,21600" o:spt="32" o:oned="t" path="m,l21600,21600e" filled="f">
              <v:path arrowok="t" fillok="f" o:connecttype="none"/>
              <o:lock v:ext="edit" shapetype="t"/>
            </v:shapetype>
            <v:shape id="Straight Arrow Connector 217252521" o:spid="_x0000_s1026" type="#_x0000_t32" style="position:absolute;margin-left:22.7pt;margin-top:-8.25pt;width:0;height:28.35pt;z-index:251689984;visibility:visible;mso-wrap-style:square;mso-width-percent:0;mso-height-percent:0;mso-wrap-distance-left:3.17467mm;mso-wrap-distance-top:0;mso-wrap-distance-right:3.1746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" strokeweight="1pt">
              <o:lock v:ext="edit" shapetype="f"/>
            </v:shape>
          </w:pict>
        </mc:Fallback>
      </mc:AlternateContent>
    </w:r>
    <w:r w:rsidRPr="00D45FCA">
      <w:rPr>
        <w:rFonts w:ascii="Tahoma" w:eastAsia="Tahoma" w:hAnsi="Tahoma" w:cs="Tahoma"/>
        <w:sz w:val="20"/>
        <w:szCs w:val="20"/>
        <w:lang w:eastAsia="zh-CN"/>
      </w:rPr>
      <w:fldChar w:fldCharType="begin"/>
    </w:r>
    <w:r w:rsidRPr="00D45FCA">
      <w:rPr>
        <w:rFonts w:ascii="Tahoma" w:eastAsia="Tahoma" w:hAnsi="Tahoma" w:cs="Tahoma"/>
        <w:sz w:val="20"/>
        <w:szCs w:val="20"/>
        <w:lang w:eastAsia="zh-CN"/>
      </w:rPr>
      <w:instrText>PAGE</w:instrText>
    </w:r>
    <w:r w:rsidRPr="00D45FCA">
      <w:rPr>
        <w:rFonts w:ascii="Tahoma" w:eastAsia="Tahoma" w:hAnsi="Tahoma" w:cs="Tahoma"/>
        <w:sz w:val="20"/>
        <w:szCs w:val="20"/>
        <w:lang w:eastAsia="zh-CN"/>
      </w:rPr>
      <w:fldChar w:fldCharType="separate"/>
    </w:r>
    <w:r>
      <w:rPr>
        <w:rFonts w:ascii="Tahoma" w:eastAsia="Tahoma" w:hAnsi="Tahoma" w:cs="Tahoma"/>
        <w:sz w:val="20"/>
        <w:szCs w:val="20"/>
        <w:lang w:eastAsia="zh-CN"/>
      </w:rPr>
      <w:t>8</w:t>
    </w:r>
    <w:r>
      <w:rPr>
        <w:rFonts w:ascii="Tahoma" w:eastAsia="Tahoma" w:hAnsi="Tahoma" w:cs="Tahoma"/>
        <w:sz w:val="20"/>
        <w:szCs w:val="20"/>
        <w:lang w:eastAsia="zh-CN"/>
      </w:rPr>
      <w:t>3</w:t>
    </w:r>
    <w:r w:rsidRPr="00D45FCA">
      <w:rPr>
        <w:rFonts w:ascii="Tahoma" w:eastAsia="Tahoma" w:hAnsi="Tahoma" w:cs="Tahoma"/>
        <w:sz w:val="20"/>
        <w:szCs w:val="20"/>
        <w:lang w:eastAsia="zh-CN"/>
      </w:rPr>
      <w:fldChar w:fldCharType="end"/>
    </w:r>
    <w:r w:rsidRPr="00D45FCA">
      <w:rPr>
        <w:rFonts w:ascii="Tahoma" w:eastAsia="Tahoma" w:hAnsi="Tahoma" w:cs="Tahoma"/>
        <w:sz w:val="20"/>
        <w:szCs w:val="20"/>
        <w:lang w:eastAsia="zh-CN"/>
      </w:rPr>
      <w:t xml:space="preserve">      </w:t>
    </w:r>
    <w:r w:rsidRPr="00D45FCA">
      <w:rPr>
        <w:rFonts w:ascii="Tahoma" w:hAnsi="Tahoma" w:cs="Tahoma"/>
        <w:b/>
        <w:bCs/>
        <w:sz w:val="20"/>
        <w:szCs w:val="20"/>
        <w:shd w:val="clear" w:color="auto" w:fill="FFFFFF"/>
        <w:lang w:val="sv-SE" w:eastAsia="zh-CN"/>
      </w:rPr>
      <w:t>PRESIDENSIAL</w:t>
    </w:r>
    <w:r w:rsidRPr="00D45FCA">
      <w:rPr>
        <w:rFonts w:ascii="Tahoma" w:hAnsi="Tahoma" w:cs="Tahoma"/>
        <w:b/>
        <w:bCs/>
        <w:sz w:val="20"/>
        <w:szCs w:val="20"/>
        <w:shd w:val="clear" w:color="auto" w:fill="FFFFFF"/>
        <w:lang w:eastAsia="zh-CN"/>
      </w:rPr>
      <w:t xml:space="preserve"> </w:t>
    </w:r>
    <w:r w:rsidRPr="00D45FCA">
      <w:rPr>
        <w:rFonts w:ascii="Tahoma" w:hAnsi="Tahoma" w:cs="Tahoma"/>
        <w:sz w:val="20"/>
        <w:szCs w:val="20"/>
        <w:shd w:val="clear" w:color="auto" w:fill="FFFFFF"/>
        <w:lang w:eastAsia="zh-CN"/>
      </w:rPr>
      <w:t>- VOLUME 2, NOMOR 4, DESEMBER 2025</w:t>
    </w:r>
    <w:r w:rsidRPr="00D45FCA">
      <w:rPr>
        <w:rFonts w:ascii="Times New Roman" w:eastAsia="Times New Roman" w:hAnsi="Times New Roman" w:cs="Times New Roman"/>
        <w:sz w:val="24"/>
        <w:szCs w:val="24"/>
        <w:lang w:val="en-ID"/>
      </w:rPr>
      <w:t xml:space="preserve"> </w:t>
    </w:r>
  </w:p>
  <w:p w14:paraId="2D4675F2" w14:textId="77777777" w:rsidR="00DE69A3" w:rsidRPr="00436272" w:rsidRDefault="00DE69A3" w:rsidP="00DE69A3">
    <w:pPr>
      <w:pBdr>
        <w:top w:val="nil"/>
        <w:left w:val="nil"/>
        <w:bottom w:val="nil"/>
        <w:right w:val="nil"/>
        <w:between w:val="nil"/>
      </w:pBdr>
      <w:tabs>
        <w:tab w:val="center" w:pos="4513"/>
        <w:tab w:val="right" w:pos="9026"/>
      </w:tabs>
      <w:spacing w:after="0" w:line="240" w:lineRule="auto"/>
      <w:rPr>
        <w:color w:val="000000"/>
      </w:rPr>
    </w:pPr>
  </w:p>
  <w:p w14:paraId="03279CE2" w14:textId="77777777" w:rsidR="00DE69A3" w:rsidRPr="00436272" w:rsidRDefault="00DE69A3" w:rsidP="00DE69A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AC67" w14:textId="223797C7" w:rsidR="00D11E99" w:rsidRDefault="00D11E99" w:rsidP="00D11E99">
    <w:pPr>
      <w:pBdr>
        <w:top w:val="single" w:sz="4" w:space="1" w:color="auto"/>
      </w:pBdr>
      <w:tabs>
        <w:tab w:val="center" w:pos="4680"/>
        <w:tab w:val="right" w:pos="9360"/>
      </w:tabs>
      <w:spacing w:after="0" w:line="240" w:lineRule="auto"/>
      <w:rPr>
        <w:rFonts w:asciiTheme="minorHAnsi" w:eastAsia="Times New Roman" w:hAnsiTheme="minorHAnsi" w:cstheme="minorHAnsi"/>
        <w:i/>
        <w:sz w:val="20"/>
        <w:szCs w:val="24"/>
      </w:rPr>
    </w:pPr>
    <w:bookmarkStart w:id="16" w:name="_Hlk206669012"/>
    <w:bookmarkStart w:id="17" w:name="_Hlk206669013"/>
    <w:bookmarkStart w:id="18" w:name="_Hlk206676464"/>
    <w:bookmarkStart w:id="19" w:name="_Hlk206676465"/>
    <w:bookmarkStart w:id="20" w:name="_Hlk206678059"/>
    <w:bookmarkStart w:id="21" w:name="_Hlk206678060"/>
    <w:r w:rsidRPr="008A3879">
      <w:rPr>
        <w:rFonts w:asciiTheme="minorHAnsi" w:eastAsia="Times New Roman" w:hAnsiTheme="minorHAnsi" w:cstheme="minorHAnsi"/>
        <w:i/>
        <w:sz w:val="20"/>
        <w:szCs w:val="24"/>
      </w:rPr>
      <w:t xml:space="preserve">Naskah Masuk: </w:t>
    </w:r>
    <w:r>
      <w:rPr>
        <w:rFonts w:asciiTheme="minorHAnsi" w:eastAsia="Times New Roman" w:hAnsiTheme="minorHAnsi" w:cstheme="minorHAnsi"/>
        <w:i/>
        <w:sz w:val="20"/>
        <w:szCs w:val="24"/>
      </w:rPr>
      <w:t>22</w:t>
    </w:r>
    <w:r w:rsidRPr="008A3879">
      <w:rPr>
        <w:rFonts w:asciiTheme="minorHAnsi" w:eastAsia="Times New Roman" w:hAnsiTheme="minorHAnsi" w:cstheme="minorHAnsi"/>
        <w:i/>
        <w:sz w:val="20"/>
        <w:szCs w:val="24"/>
        <w:lang w:val="nb-NO"/>
      </w:rPr>
      <w:t xml:space="preserve"> </w:t>
    </w:r>
    <w:r w:rsidRPr="008A3879">
      <w:rPr>
        <w:rFonts w:asciiTheme="minorHAnsi" w:eastAsia="Times New Roman" w:hAnsiTheme="minorHAnsi" w:cstheme="minorHAnsi"/>
        <w:i/>
        <w:sz w:val="20"/>
        <w:szCs w:val="24"/>
      </w:rPr>
      <w:t>Oktober 2025;</w:t>
    </w:r>
    <w:r w:rsidRPr="008A3879">
      <w:rPr>
        <w:rFonts w:asciiTheme="minorHAnsi" w:eastAsia="Times New Roman" w:hAnsiTheme="minorHAnsi" w:cstheme="minorHAnsi"/>
        <w:i/>
        <w:sz w:val="20"/>
        <w:szCs w:val="24"/>
        <w:lang w:val="nb-NO"/>
      </w:rPr>
      <w:t xml:space="preserve"> </w:t>
    </w:r>
    <w:r w:rsidRPr="008A3879">
      <w:rPr>
        <w:rFonts w:asciiTheme="minorHAnsi" w:eastAsia="Times New Roman" w:hAnsiTheme="minorHAnsi" w:cstheme="minorHAnsi"/>
        <w:i/>
        <w:sz w:val="20"/>
        <w:szCs w:val="24"/>
      </w:rPr>
      <w:t xml:space="preserve">Revisi: </w:t>
    </w:r>
    <w:r>
      <w:rPr>
        <w:rFonts w:asciiTheme="minorHAnsi" w:eastAsia="Times New Roman" w:hAnsiTheme="minorHAnsi" w:cstheme="minorHAnsi"/>
        <w:i/>
        <w:sz w:val="20"/>
        <w:szCs w:val="24"/>
      </w:rPr>
      <w:t>16</w:t>
    </w:r>
    <w:r w:rsidRPr="008A3879">
      <w:rPr>
        <w:rFonts w:asciiTheme="minorHAnsi" w:eastAsia="Times New Roman" w:hAnsiTheme="minorHAnsi" w:cstheme="minorHAnsi"/>
        <w:i/>
        <w:sz w:val="20"/>
        <w:szCs w:val="24"/>
      </w:rPr>
      <w:t xml:space="preserve"> November 2025;</w:t>
    </w:r>
    <w:r w:rsidRPr="008A3879">
      <w:rPr>
        <w:rFonts w:asciiTheme="minorHAnsi" w:eastAsia="Times New Roman" w:hAnsiTheme="minorHAnsi" w:cstheme="minorHAnsi"/>
        <w:i/>
        <w:sz w:val="20"/>
        <w:szCs w:val="24"/>
        <w:lang w:val="nb-NO"/>
      </w:rPr>
      <w:t xml:space="preserve"> </w:t>
    </w:r>
    <w:r w:rsidRPr="008A3879">
      <w:rPr>
        <w:rFonts w:asciiTheme="minorHAnsi" w:eastAsia="Times New Roman" w:hAnsiTheme="minorHAnsi" w:cstheme="minorHAnsi"/>
        <w:i/>
        <w:sz w:val="20"/>
        <w:szCs w:val="24"/>
      </w:rPr>
      <w:t xml:space="preserve">Diterima: </w:t>
    </w:r>
    <w:r>
      <w:rPr>
        <w:rFonts w:asciiTheme="minorHAnsi" w:eastAsia="Times New Roman" w:hAnsiTheme="minorHAnsi" w:cstheme="minorHAnsi"/>
        <w:i/>
        <w:sz w:val="20"/>
        <w:szCs w:val="24"/>
      </w:rPr>
      <w:t>08</w:t>
    </w:r>
    <w:r w:rsidRPr="008A3879">
      <w:rPr>
        <w:rFonts w:asciiTheme="minorHAnsi" w:eastAsia="Times New Roman" w:hAnsiTheme="minorHAnsi" w:cstheme="minorHAnsi"/>
        <w:i/>
        <w:sz w:val="20"/>
        <w:szCs w:val="24"/>
      </w:rPr>
      <w:t xml:space="preserve"> Desember 2025;</w:t>
    </w:r>
    <w:r w:rsidRPr="008A3879">
      <w:rPr>
        <w:rFonts w:asciiTheme="minorHAnsi" w:eastAsia="Times New Roman" w:hAnsiTheme="minorHAnsi" w:cstheme="minorHAnsi"/>
        <w:i/>
        <w:sz w:val="20"/>
        <w:szCs w:val="24"/>
        <w:lang w:val="nb-NO"/>
      </w:rPr>
      <w:t xml:space="preserve"> </w:t>
    </w:r>
    <w:r w:rsidRPr="008A3879">
      <w:rPr>
        <w:rFonts w:asciiTheme="minorHAnsi" w:eastAsia="Times New Roman" w:hAnsiTheme="minorHAnsi" w:cstheme="minorHAnsi"/>
        <w:i/>
        <w:sz w:val="20"/>
        <w:szCs w:val="24"/>
      </w:rPr>
      <w:t xml:space="preserve">Terbit: </w:t>
    </w:r>
    <w:r>
      <w:rPr>
        <w:rFonts w:asciiTheme="minorHAnsi" w:eastAsia="Times New Roman" w:hAnsiTheme="minorHAnsi" w:cstheme="minorHAnsi"/>
        <w:i/>
        <w:sz w:val="20"/>
        <w:szCs w:val="24"/>
      </w:rPr>
      <w:t>11</w:t>
    </w:r>
    <w:r w:rsidRPr="008A3879">
      <w:rPr>
        <w:rFonts w:asciiTheme="minorHAnsi" w:eastAsia="Times New Roman" w:hAnsiTheme="minorHAnsi" w:cstheme="minorHAnsi"/>
        <w:i/>
        <w:sz w:val="20"/>
        <w:szCs w:val="24"/>
      </w:rPr>
      <w:t xml:space="preserve"> Desember 2025</w:t>
    </w:r>
  </w:p>
  <w:p w14:paraId="5B6F8C3F" w14:textId="77777777" w:rsidR="00D11E99" w:rsidRPr="00D11E99" w:rsidRDefault="00D11E99" w:rsidP="00D11E99">
    <w:pPr>
      <w:pBdr>
        <w:top w:val="single" w:sz="4" w:space="1" w:color="auto"/>
      </w:pBdr>
      <w:tabs>
        <w:tab w:val="center" w:pos="4680"/>
        <w:tab w:val="right" w:pos="9360"/>
      </w:tabs>
      <w:spacing w:after="0" w:line="240" w:lineRule="auto"/>
      <w:rPr>
        <w:rFonts w:asciiTheme="minorHAnsi" w:eastAsia="Times New Roman" w:hAnsiTheme="minorHAnsi" w:cstheme="minorHAnsi"/>
        <w:i/>
        <w:sz w:val="20"/>
        <w:szCs w:val="24"/>
      </w:rPr>
    </w:pPr>
  </w:p>
  <w:bookmarkEnd w:id="16"/>
  <w:bookmarkEnd w:id="17"/>
  <w:bookmarkEnd w:id="18"/>
  <w:bookmarkEnd w:id="19"/>
  <w:bookmarkEnd w:id="20"/>
  <w:bookmarkEnd w:id="21"/>
  <w:p w14:paraId="3DBDF21A" w14:textId="77777777" w:rsidR="001C2822" w:rsidRPr="00436272" w:rsidRDefault="001C2822" w:rsidP="001C2822">
    <w:pPr>
      <w:pStyle w:val="Footer"/>
      <w:pBdr>
        <w:top w:val="single" w:sz="4" w:space="1" w:color="auto"/>
      </w:pBdr>
      <w:rPr>
        <w:rFonts w:cstheme="minorHAnsi"/>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A99D" w14:textId="77777777" w:rsidR="00086A73" w:rsidRPr="00436272" w:rsidRDefault="00086A73">
      <w:pPr>
        <w:spacing w:after="0" w:line="240" w:lineRule="auto"/>
      </w:pPr>
      <w:r w:rsidRPr="00436272">
        <w:separator/>
      </w:r>
    </w:p>
  </w:footnote>
  <w:footnote w:type="continuationSeparator" w:id="0">
    <w:p w14:paraId="379525A7" w14:textId="77777777" w:rsidR="00086A73" w:rsidRPr="00436272" w:rsidRDefault="00086A73">
      <w:pPr>
        <w:spacing w:after="0" w:line="240" w:lineRule="auto"/>
      </w:pPr>
      <w:r w:rsidRPr="004362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C119" w14:textId="77777777" w:rsidR="00BB77EA" w:rsidRPr="00436272"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3761C4E" w14:textId="77777777" w:rsidR="00DE69A3" w:rsidRPr="00436272" w:rsidRDefault="00DE69A3" w:rsidP="007E5B21">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6E0997B6" w14:textId="77777777" w:rsidR="00DE69A3" w:rsidRPr="00D11E99" w:rsidRDefault="00DE69A3" w:rsidP="007E5B21">
    <w:pPr>
      <w:pBdr>
        <w:top w:val="nil"/>
        <w:left w:val="nil"/>
        <w:bottom w:val="nil"/>
        <w:right w:val="nil"/>
        <w:between w:val="nil"/>
      </w:pBdr>
      <w:tabs>
        <w:tab w:val="center" w:pos="4513"/>
        <w:tab w:val="right" w:pos="9026"/>
        <w:tab w:val="right" w:pos="8789"/>
      </w:tabs>
      <w:spacing w:after="0" w:line="240" w:lineRule="auto"/>
      <w:jc w:val="right"/>
      <w:rPr>
        <w:rFonts w:ascii="Cambria" w:eastAsia="Arial" w:hAnsi="Cambria" w:cs="Arial"/>
        <w:bCs/>
        <w:i/>
        <w:iCs/>
        <w:color w:val="000000"/>
        <w:sz w:val="10"/>
        <w:szCs w:val="10"/>
      </w:rPr>
    </w:pPr>
  </w:p>
  <w:p w14:paraId="3349676C" w14:textId="22D1CC03" w:rsidR="00BB77EA" w:rsidRPr="00D11E99" w:rsidRDefault="00D11E99" w:rsidP="00D11E99">
    <w:pPr>
      <w:pBdr>
        <w:top w:val="nil"/>
        <w:left w:val="nil"/>
        <w:bottom w:val="nil"/>
        <w:right w:val="nil"/>
        <w:between w:val="nil"/>
      </w:pBdr>
      <w:tabs>
        <w:tab w:val="center" w:pos="4513"/>
        <w:tab w:val="right" w:pos="9026"/>
        <w:tab w:val="right" w:pos="8789"/>
      </w:tabs>
      <w:spacing w:after="0" w:line="240" w:lineRule="auto"/>
      <w:jc w:val="right"/>
      <w:rPr>
        <w:rFonts w:ascii="Cambria" w:eastAsia="Arial" w:hAnsi="Cambria" w:cs="Arial"/>
        <w:bCs/>
        <w:i/>
        <w:iCs/>
        <w:color w:val="000000"/>
        <w:sz w:val="10"/>
        <w:szCs w:val="10"/>
      </w:rPr>
    </w:pPr>
    <w:r w:rsidRPr="00D11E99">
      <w:rPr>
        <w:rFonts w:ascii="Cambria" w:eastAsia="Times New Roman" w:hAnsi="Cambria" w:cs="Times New Roman"/>
        <w:bCs/>
        <w:i/>
        <w:iCs/>
        <w:sz w:val="18"/>
        <w:szCs w:val="18"/>
      </w:rPr>
      <w:t xml:space="preserve">Evaluasi Kebijakan Pengendalian Wabah Penyakit Mulut dan </w:t>
    </w:r>
    <w:proofErr w:type="spellStart"/>
    <w:r w:rsidRPr="00D11E99">
      <w:rPr>
        <w:rFonts w:ascii="Cambria" w:eastAsia="Times New Roman" w:hAnsi="Cambria" w:cs="Times New Roman"/>
        <w:bCs/>
        <w:i/>
        <w:iCs/>
        <w:sz w:val="18"/>
        <w:szCs w:val="18"/>
      </w:rPr>
      <w:t>Kuku</w:t>
    </w:r>
    <w:proofErr w:type="spellEnd"/>
    <w:r w:rsidRPr="00D11E99">
      <w:rPr>
        <w:rFonts w:ascii="Cambria" w:eastAsia="Times New Roman" w:hAnsi="Cambria" w:cs="Times New Roman"/>
        <w:bCs/>
        <w:i/>
        <w:iCs/>
        <w:sz w:val="18"/>
        <w:szCs w:val="18"/>
      </w:rPr>
      <w:t xml:space="preserve"> (PMK) pada Hewan Ternak di Kabupaten Gowa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839A5" w14:textId="265C0F53" w:rsidR="00DE69A3" w:rsidRPr="00436272" w:rsidRDefault="00DE69A3" w:rsidP="00DE69A3">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63685524" w14:textId="77777777" w:rsidR="00DE69A3" w:rsidRPr="00436272" w:rsidRDefault="00DE69A3" w:rsidP="00DE69A3">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34973CFE" w14:textId="77777777" w:rsidR="00DE69A3" w:rsidRPr="00436272" w:rsidRDefault="00DE69A3" w:rsidP="00DE69A3">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p>
  <w:p w14:paraId="51E15A6A" w14:textId="49AF4F89" w:rsidR="00F724B2" w:rsidRPr="00115275" w:rsidRDefault="00F724B2" w:rsidP="00F724B2">
    <w:pPr>
      <w:tabs>
        <w:tab w:val="center" w:pos="4680"/>
      </w:tabs>
      <w:spacing w:after="0" w:line="240" w:lineRule="auto"/>
      <w:ind w:right="28"/>
      <w:jc w:val="right"/>
      <w:rPr>
        <w:rFonts w:ascii="Cambria" w:eastAsia="SimSun" w:hAnsi="Cambria"/>
        <w:noProof/>
        <w:lang w:val="en-US"/>
      </w:rPr>
    </w:pPr>
    <w:r w:rsidRPr="00115275">
      <w:rPr>
        <w:rFonts w:ascii="Cambria" w:eastAsia="SimSun" w:hAnsi="Cambria"/>
        <w:noProof/>
        <w:lang w:eastAsia="zh-CN"/>
      </w:rPr>
      <w:t>e-ISSN : 3063-1246; p-ISSN : 3063-1211;</w:t>
    </w:r>
    <w:r w:rsidRPr="00115275">
      <w:rPr>
        <w:rFonts w:ascii="Cambria" w:eastAsia="SimSun" w:hAnsi="Cambria"/>
        <w:noProof/>
      </w:rPr>
      <w:t xml:space="preserve"> Hal </w:t>
    </w:r>
    <w:r>
      <w:rPr>
        <w:rFonts w:ascii="Cambria" w:eastAsia="SimSun" w:hAnsi="Cambria"/>
        <w:noProof/>
        <w:lang w:val="en-US"/>
      </w:rPr>
      <w:t>105-117</w:t>
    </w:r>
  </w:p>
  <w:p w14:paraId="3D1A98F7" w14:textId="77777777" w:rsidR="00DE69A3" w:rsidRPr="00436272" w:rsidRDefault="00DE69A3" w:rsidP="00DE69A3">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58D83" w14:textId="77777777" w:rsidR="00DE69A3" w:rsidRPr="00436272" w:rsidRDefault="00DE69A3" w:rsidP="00DE69A3">
    <w:pPr>
      <w:pBdr>
        <w:top w:val="nil"/>
        <w:left w:val="nil"/>
        <w:bottom w:val="nil"/>
        <w:right w:val="nil"/>
        <w:between w:val="nil"/>
      </w:pBdr>
      <w:spacing w:after="0" w:line="240" w:lineRule="auto"/>
      <w:jc w:val="right"/>
      <w:rPr>
        <w:rFonts w:ascii="Cambria" w:eastAsia="Cambria" w:hAnsi="Cambria" w:cs="Cambria"/>
        <w:b/>
        <w:color w:val="000000"/>
        <w:highlight w:val="white"/>
      </w:rPr>
    </w:pPr>
    <w:bookmarkStart w:id="15" w:name="_heading=h.2et92p0" w:colFirst="0" w:colLast="0"/>
    <w:bookmarkEnd w:id="15"/>
  </w:p>
  <w:p w14:paraId="2632EEBD" w14:textId="77777777" w:rsidR="00D11E99" w:rsidRPr="00115275" w:rsidRDefault="00D11E99" w:rsidP="00D11E99">
    <w:pPr>
      <w:tabs>
        <w:tab w:val="left" w:pos="3615"/>
        <w:tab w:val="center" w:pos="4680"/>
      </w:tabs>
      <w:spacing w:after="0" w:line="240" w:lineRule="auto"/>
      <w:ind w:right="28"/>
      <w:jc w:val="right"/>
      <w:rPr>
        <w:rFonts w:ascii="Cambria" w:eastAsia="SimSun" w:hAnsi="Cambria"/>
        <w:b/>
        <w:lang w:val="sv-SE"/>
      </w:rPr>
    </w:pPr>
    <w:r w:rsidRPr="00115275">
      <w:rPr>
        <w:rFonts w:ascii="Cambria" w:eastAsia="SimSun" w:hAnsi="Cambria"/>
        <w:b/>
        <w:lang w:val="sv-SE"/>
      </w:rPr>
      <w:t>Presidensial: Jurnal Hukum, Administrasi Negara, dan Kebijakan Publik</w:t>
    </w:r>
  </w:p>
  <w:p w14:paraId="0AFDA234" w14:textId="77777777" w:rsidR="00D11E99" w:rsidRPr="00115275" w:rsidRDefault="00D11E99" w:rsidP="00D11E99">
    <w:pPr>
      <w:tabs>
        <w:tab w:val="center" w:pos="4680"/>
      </w:tabs>
      <w:spacing w:after="0" w:line="240" w:lineRule="auto"/>
      <w:ind w:right="28"/>
      <w:jc w:val="right"/>
      <w:rPr>
        <w:rFonts w:ascii="Cambria" w:eastAsia="SimSun" w:hAnsi="Cambria"/>
        <w:b/>
      </w:rPr>
    </w:pPr>
    <w:r w:rsidRPr="00115275">
      <w:rPr>
        <w:rFonts w:ascii="Cambria" w:eastAsia="SimSun" w:hAnsi="Cambria"/>
        <w:b/>
      </w:rPr>
      <w:t>Volume 2, Nomor 4, Desember 2025</w:t>
    </w:r>
  </w:p>
  <w:p w14:paraId="3F445AB1" w14:textId="4D95A85B" w:rsidR="00D11E99" w:rsidRPr="00115275" w:rsidRDefault="00D11E99" w:rsidP="00D11E99">
    <w:pPr>
      <w:tabs>
        <w:tab w:val="center" w:pos="4680"/>
      </w:tabs>
      <w:spacing w:after="0" w:line="240" w:lineRule="auto"/>
      <w:ind w:right="28"/>
      <w:jc w:val="right"/>
      <w:rPr>
        <w:rFonts w:ascii="Cambria" w:eastAsia="SimSun" w:hAnsi="Cambria"/>
        <w:noProof/>
        <w:lang w:val="en-US"/>
      </w:rPr>
    </w:pPr>
    <w:r w:rsidRPr="00115275">
      <w:rPr>
        <w:rFonts w:ascii="Cambria" w:eastAsia="Times New Roman" w:hAnsi="Cambria" w:cs="Times New Roman"/>
        <w:noProof/>
        <w:lang w:val="en-US"/>
      </w:rPr>
      <w:drawing>
        <wp:anchor distT="0" distB="0" distL="114300" distR="114300" simplePos="0" relativeHeight="251687936" behindDoc="0" locked="0" layoutInCell="1" allowOverlap="1" wp14:anchorId="1B441BB9" wp14:editId="1EE859E2">
          <wp:simplePos x="0" y="0"/>
          <wp:positionH relativeFrom="margin">
            <wp:posOffset>9525</wp:posOffset>
          </wp:positionH>
          <wp:positionV relativeFrom="paragraph">
            <wp:posOffset>161925</wp:posOffset>
          </wp:positionV>
          <wp:extent cx="733425" cy="29337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293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275">
      <w:rPr>
        <w:rFonts w:ascii="Cambria" w:hAnsi="Cambria"/>
        <w:lang w:eastAsia="zh-CN"/>
      </w:rPr>
      <w:t xml:space="preserve"> </w:t>
    </w:r>
    <w:r w:rsidRPr="00115275">
      <w:rPr>
        <w:rFonts w:ascii="Cambria" w:eastAsia="SimSun" w:hAnsi="Cambria"/>
        <w:noProof/>
        <w:lang w:eastAsia="zh-CN"/>
      </w:rPr>
      <w:t>e-ISSN : 3063-1246; p-ISSN : 3063-1211;</w:t>
    </w:r>
    <w:r w:rsidRPr="00115275">
      <w:rPr>
        <w:rFonts w:ascii="Cambria" w:eastAsia="SimSun" w:hAnsi="Cambria"/>
        <w:noProof/>
      </w:rPr>
      <w:t xml:space="preserve"> Hal </w:t>
    </w:r>
    <w:r w:rsidR="00F724B2">
      <w:rPr>
        <w:rFonts w:ascii="Cambria" w:eastAsia="SimSun" w:hAnsi="Cambria"/>
        <w:noProof/>
        <w:lang w:val="en-US"/>
      </w:rPr>
      <w:t>105-117</w:t>
    </w:r>
  </w:p>
  <w:p w14:paraId="3C57FBD0" w14:textId="156A1E7A" w:rsidR="00D11E99" w:rsidRPr="00115275" w:rsidRDefault="00D11E99" w:rsidP="00D11E99">
    <w:pPr>
      <w:spacing w:after="0" w:line="240" w:lineRule="auto"/>
      <w:ind w:right="28"/>
      <w:jc w:val="right"/>
      <w:rPr>
        <w:rFonts w:ascii="Cambria" w:hAnsi="Cambria"/>
        <w:lang w:val="en-US" w:eastAsia="zh-CN"/>
      </w:rPr>
    </w:pPr>
    <w:r w:rsidRPr="00115275">
      <w:rPr>
        <w:rFonts w:ascii="Cambria" w:eastAsia="Times New Roman" w:hAnsi="Cambria" w:cs="Times New Roman"/>
        <w:noProof/>
        <w:lang w:val="en-US"/>
      </w:rPr>
      <w:drawing>
        <wp:anchor distT="0" distB="0" distL="114300" distR="114300" simplePos="0" relativeHeight="251686912" behindDoc="0" locked="0" layoutInCell="1" allowOverlap="1" wp14:anchorId="52CCE620" wp14:editId="19A54E37">
          <wp:simplePos x="0" y="0"/>
          <wp:positionH relativeFrom="column">
            <wp:posOffset>774065</wp:posOffset>
          </wp:positionH>
          <wp:positionV relativeFrom="paragraph">
            <wp:posOffset>27940</wp:posOffset>
          </wp:positionV>
          <wp:extent cx="771525" cy="271780"/>
          <wp:effectExtent l="0" t="0" r="9525" b="0"/>
          <wp:wrapNone/>
          <wp:docPr id="687462080" name="Picture 68746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5275">
      <w:rPr>
        <w:rFonts w:ascii="Cambria" w:eastAsia="SimSun" w:hAnsi="Cambria"/>
        <w:noProof/>
      </w:rPr>
      <w:tab/>
      <w:t xml:space="preserve">DOI: </w:t>
    </w:r>
    <w:hyperlink r:id="rId3" w:history="1">
      <w:r w:rsidR="00F725B3" w:rsidRPr="0079730A">
        <w:rPr>
          <w:rStyle w:val="Hyperlink"/>
          <w:rFonts w:ascii="Cambria" w:eastAsia="Times New Roman" w:hAnsi="Cambria"/>
          <w:lang w:eastAsia="zh-CN"/>
        </w:rPr>
        <w:t>https://doi.org/10.62383/presidensial.v2i4.131</w:t>
      </w:r>
      <w:r w:rsidR="00F725B3" w:rsidRPr="0079730A">
        <w:rPr>
          <w:rStyle w:val="Hyperlink"/>
          <w:rFonts w:ascii="Cambria" w:eastAsia="Times New Roman" w:hAnsi="Cambria"/>
          <w:lang w:eastAsia="zh-CN"/>
        </w:rPr>
        <w:t>6</w:t>
      </w:r>
    </w:hyperlink>
    <w:r>
      <w:rPr>
        <w:rFonts w:ascii="Cambria" w:eastAsia="Times New Roman" w:hAnsi="Cambria"/>
        <w:lang w:eastAsia="zh-CN"/>
      </w:rPr>
      <w:t xml:space="preserve"> </w:t>
    </w:r>
  </w:p>
  <w:p w14:paraId="6C979A31" w14:textId="7524635D" w:rsidR="00DE69A3" w:rsidRPr="00D11E99" w:rsidRDefault="00D11E99" w:rsidP="00D11E99">
    <w:pPr>
      <w:pBdr>
        <w:bottom w:val="single" w:sz="12" w:space="1" w:color="auto"/>
      </w:pBdr>
      <w:spacing w:after="0" w:line="240" w:lineRule="auto"/>
      <w:ind w:right="28"/>
      <w:jc w:val="right"/>
      <w:rPr>
        <w:rFonts w:ascii="Cambria" w:hAnsi="Cambria"/>
        <w:iCs/>
      </w:rPr>
    </w:pPr>
    <w:r w:rsidRPr="00115275">
      <w:rPr>
        <w:rFonts w:ascii="Cambria" w:eastAsia="SimSun" w:hAnsi="Cambria"/>
        <w:iCs/>
      </w:rPr>
      <w:t xml:space="preserve">Tersedia: </w:t>
    </w:r>
    <w:hyperlink r:id="rId4" w:history="1">
      <w:r w:rsidRPr="00115275">
        <w:rPr>
          <w:rStyle w:val="Hyperlink"/>
          <w:rFonts w:ascii="Cambria" w:eastAsia="SimSun" w:hAnsi="Cambria"/>
          <w:iCs/>
          <w:noProof/>
        </w:rPr>
        <w:t>https://ejournal.appihi.or.id/index.php/Presidensial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4A1"/>
    <w:multiLevelType w:val="hybridMultilevel"/>
    <w:tmpl w:val="83E804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12296FE9"/>
    <w:multiLevelType w:val="hybridMultilevel"/>
    <w:tmpl w:val="044C40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5"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5CE4584"/>
    <w:multiLevelType w:val="hybridMultilevel"/>
    <w:tmpl w:val="3C1A3E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50514"/>
    <w:multiLevelType w:val="hybridMultilevel"/>
    <w:tmpl w:val="E8CA28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D7457"/>
    <w:multiLevelType w:val="hybridMultilevel"/>
    <w:tmpl w:val="A19C8D6C"/>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3303812">
    <w:abstractNumId w:val="5"/>
  </w:num>
  <w:num w:numId="2" w16cid:durableId="1100442979">
    <w:abstractNumId w:val="4"/>
  </w:num>
  <w:num w:numId="3" w16cid:durableId="1546024352">
    <w:abstractNumId w:val="9"/>
  </w:num>
  <w:num w:numId="4" w16cid:durableId="21056817">
    <w:abstractNumId w:val="1"/>
  </w:num>
  <w:num w:numId="5" w16cid:durableId="2115442757">
    <w:abstractNumId w:val="3"/>
  </w:num>
  <w:num w:numId="6" w16cid:durableId="584342118">
    <w:abstractNumId w:val="6"/>
  </w:num>
  <w:num w:numId="7" w16cid:durableId="429161393">
    <w:abstractNumId w:val="2"/>
  </w:num>
  <w:num w:numId="8" w16cid:durableId="760833739">
    <w:abstractNumId w:val="7"/>
  </w:num>
  <w:num w:numId="9" w16cid:durableId="1740514459">
    <w:abstractNumId w:val="0"/>
  </w:num>
  <w:num w:numId="10" w16cid:durableId="18319421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1038"/>
    <w:rsid w:val="00005B7F"/>
    <w:rsid w:val="00027E29"/>
    <w:rsid w:val="00032725"/>
    <w:rsid w:val="00033235"/>
    <w:rsid w:val="00053F98"/>
    <w:rsid w:val="00063C6B"/>
    <w:rsid w:val="00065776"/>
    <w:rsid w:val="000671D3"/>
    <w:rsid w:val="0007340C"/>
    <w:rsid w:val="00075D5B"/>
    <w:rsid w:val="00076236"/>
    <w:rsid w:val="000838BC"/>
    <w:rsid w:val="00086A73"/>
    <w:rsid w:val="00097C90"/>
    <w:rsid w:val="00097D0D"/>
    <w:rsid w:val="000B05C6"/>
    <w:rsid w:val="000B3D63"/>
    <w:rsid w:val="000B5590"/>
    <w:rsid w:val="000C7684"/>
    <w:rsid w:val="000D1316"/>
    <w:rsid w:val="000D20B9"/>
    <w:rsid w:val="000E348F"/>
    <w:rsid w:val="000E5897"/>
    <w:rsid w:val="000F3356"/>
    <w:rsid w:val="000F542A"/>
    <w:rsid w:val="000F57CC"/>
    <w:rsid w:val="001011A7"/>
    <w:rsid w:val="00151D4C"/>
    <w:rsid w:val="00163985"/>
    <w:rsid w:val="00165A23"/>
    <w:rsid w:val="00170A4F"/>
    <w:rsid w:val="00177A2F"/>
    <w:rsid w:val="00177EAE"/>
    <w:rsid w:val="001831B0"/>
    <w:rsid w:val="00186B62"/>
    <w:rsid w:val="001A5FA5"/>
    <w:rsid w:val="001B28D0"/>
    <w:rsid w:val="001B3132"/>
    <w:rsid w:val="001B4DAB"/>
    <w:rsid w:val="001C25F3"/>
    <w:rsid w:val="001C2822"/>
    <w:rsid w:val="001C5D20"/>
    <w:rsid w:val="001D01B1"/>
    <w:rsid w:val="001D131D"/>
    <w:rsid w:val="001E55FC"/>
    <w:rsid w:val="001E6B4C"/>
    <w:rsid w:val="002240CC"/>
    <w:rsid w:val="002327E8"/>
    <w:rsid w:val="00246153"/>
    <w:rsid w:val="00246CFF"/>
    <w:rsid w:val="0025182A"/>
    <w:rsid w:val="002537D1"/>
    <w:rsid w:val="00262637"/>
    <w:rsid w:val="00266CD9"/>
    <w:rsid w:val="00271BA9"/>
    <w:rsid w:val="00277F5F"/>
    <w:rsid w:val="00277FEA"/>
    <w:rsid w:val="00282BE1"/>
    <w:rsid w:val="00291A3F"/>
    <w:rsid w:val="002A47E3"/>
    <w:rsid w:val="002A5956"/>
    <w:rsid w:val="002A7999"/>
    <w:rsid w:val="002B2806"/>
    <w:rsid w:val="002B2FF7"/>
    <w:rsid w:val="002D0195"/>
    <w:rsid w:val="002D44FA"/>
    <w:rsid w:val="002D591A"/>
    <w:rsid w:val="002E5DF3"/>
    <w:rsid w:val="002F29B1"/>
    <w:rsid w:val="002F5AEC"/>
    <w:rsid w:val="003007AB"/>
    <w:rsid w:val="00302B07"/>
    <w:rsid w:val="00306492"/>
    <w:rsid w:val="003237D1"/>
    <w:rsid w:val="00325638"/>
    <w:rsid w:val="00327A8F"/>
    <w:rsid w:val="00336462"/>
    <w:rsid w:val="00337569"/>
    <w:rsid w:val="003407E9"/>
    <w:rsid w:val="00343A40"/>
    <w:rsid w:val="00345235"/>
    <w:rsid w:val="00351EC2"/>
    <w:rsid w:val="00364ACE"/>
    <w:rsid w:val="003712A7"/>
    <w:rsid w:val="00382B5F"/>
    <w:rsid w:val="00383052"/>
    <w:rsid w:val="00384036"/>
    <w:rsid w:val="00390012"/>
    <w:rsid w:val="0039047B"/>
    <w:rsid w:val="0039758A"/>
    <w:rsid w:val="003A73E1"/>
    <w:rsid w:val="003A791A"/>
    <w:rsid w:val="003B3300"/>
    <w:rsid w:val="003D3CCF"/>
    <w:rsid w:val="003D5DD2"/>
    <w:rsid w:val="003D7073"/>
    <w:rsid w:val="003D7DD3"/>
    <w:rsid w:val="003E1901"/>
    <w:rsid w:val="003E5454"/>
    <w:rsid w:val="003F6BAC"/>
    <w:rsid w:val="004119B0"/>
    <w:rsid w:val="00411E17"/>
    <w:rsid w:val="00415E55"/>
    <w:rsid w:val="00426E30"/>
    <w:rsid w:val="00430109"/>
    <w:rsid w:val="00436272"/>
    <w:rsid w:val="00442DAF"/>
    <w:rsid w:val="004450BB"/>
    <w:rsid w:val="004503E3"/>
    <w:rsid w:val="00464CD5"/>
    <w:rsid w:val="004745D0"/>
    <w:rsid w:val="00476435"/>
    <w:rsid w:val="004878F1"/>
    <w:rsid w:val="00494D1D"/>
    <w:rsid w:val="004B1110"/>
    <w:rsid w:val="004B5E26"/>
    <w:rsid w:val="004B7F31"/>
    <w:rsid w:val="004D3C1C"/>
    <w:rsid w:val="004F2BBB"/>
    <w:rsid w:val="004F4147"/>
    <w:rsid w:val="004F56F6"/>
    <w:rsid w:val="005062EA"/>
    <w:rsid w:val="00513D70"/>
    <w:rsid w:val="00523D35"/>
    <w:rsid w:val="00525D4C"/>
    <w:rsid w:val="00533E12"/>
    <w:rsid w:val="00545543"/>
    <w:rsid w:val="00546292"/>
    <w:rsid w:val="005533AA"/>
    <w:rsid w:val="00554827"/>
    <w:rsid w:val="005571B0"/>
    <w:rsid w:val="0056089E"/>
    <w:rsid w:val="00580FF7"/>
    <w:rsid w:val="00581400"/>
    <w:rsid w:val="00590D56"/>
    <w:rsid w:val="00593A15"/>
    <w:rsid w:val="00594F81"/>
    <w:rsid w:val="005A08F3"/>
    <w:rsid w:val="005A4E4D"/>
    <w:rsid w:val="005A647D"/>
    <w:rsid w:val="005A6E2F"/>
    <w:rsid w:val="005B4099"/>
    <w:rsid w:val="005B57A8"/>
    <w:rsid w:val="005C369D"/>
    <w:rsid w:val="005D6029"/>
    <w:rsid w:val="005D66B5"/>
    <w:rsid w:val="005D6D35"/>
    <w:rsid w:val="005D7E9D"/>
    <w:rsid w:val="005E27EE"/>
    <w:rsid w:val="005E4406"/>
    <w:rsid w:val="005E4FF7"/>
    <w:rsid w:val="005F1257"/>
    <w:rsid w:val="005F4A7F"/>
    <w:rsid w:val="00603724"/>
    <w:rsid w:val="0061331A"/>
    <w:rsid w:val="00615D81"/>
    <w:rsid w:val="00627320"/>
    <w:rsid w:val="00645315"/>
    <w:rsid w:val="00645C20"/>
    <w:rsid w:val="006463A7"/>
    <w:rsid w:val="0065095B"/>
    <w:rsid w:val="00652EBD"/>
    <w:rsid w:val="0067297B"/>
    <w:rsid w:val="006C66F1"/>
    <w:rsid w:val="006D337E"/>
    <w:rsid w:val="006D3AFE"/>
    <w:rsid w:val="006E093C"/>
    <w:rsid w:val="006E3FA6"/>
    <w:rsid w:val="006E741A"/>
    <w:rsid w:val="006F69C3"/>
    <w:rsid w:val="006F7C0C"/>
    <w:rsid w:val="00700267"/>
    <w:rsid w:val="00701B71"/>
    <w:rsid w:val="00703F12"/>
    <w:rsid w:val="007142E6"/>
    <w:rsid w:val="007144CE"/>
    <w:rsid w:val="00714D17"/>
    <w:rsid w:val="00717E3C"/>
    <w:rsid w:val="00720C76"/>
    <w:rsid w:val="00724C03"/>
    <w:rsid w:val="00726DE3"/>
    <w:rsid w:val="007343AC"/>
    <w:rsid w:val="00737C26"/>
    <w:rsid w:val="0074709A"/>
    <w:rsid w:val="007513AB"/>
    <w:rsid w:val="00752377"/>
    <w:rsid w:val="0075303F"/>
    <w:rsid w:val="00755DE7"/>
    <w:rsid w:val="00771632"/>
    <w:rsid w:val="0077396E"/>
    <w:rsid w:val="00776C7D"/>
    <w:rsid w:val="00785981"/>
    <w:rsid w:val="00785F75"/>
    <w:rsid w:val="00787AB2"/>
    <w:rsid w:val="00787FA4"/>
    <w:rsid w:val="00793DB5"/>
    <w:rsid w:val="007A2B09"/>
    <w:rsid w:val="007B1131"/>
    <w:rsid w:val="007D6291"/>
    <w:rsid w:val="007E5B21"/>
    <w:rsid w:val="007F2D35"/>
    <w:rsid w:val="007F3B1F"/>
    <w:rsid w:val="00805B06"/>
    <w:rsid w:val="008063C6"/>
    <w:rsid w:val="0081079A"/>
    <w:rsid w:val="00812927"/>
    <w:rsid w:val="0081340E"/>
    <w:rsid w:val="0082597D"/>
    <w:rsid w:val="0082771F"/>
    <w:rsid w:val="008310AA"/>
    <w:rsid w:val="0084188E"/>
    <w:rsid w:val="008469CD"/>
    <w:rsid w:val="008551AA"/>
    <w:rsid w:val="00856C91"/>
    <w:rsid w:val="00871533"/>
    <w:rsid w:val="00871A1D"/>
    <w:rsid w:val="00882DC7"/>
    <w:rsid w:val="008850BC"/>
    <w:rsid w:val="00887F2B"/>
    <w:rsid w:val="008963AB"/>
    <w:rsid w:val="008A1AF0"/>
    <w:rsid w:val="008B0CD3"/>
    <w:rsid w:val="008B5AF8"/>
    <w:rsid w:val="008C67CC"/>
    <w:rsid w:val="008C7104"/>
    <w:rsid w:val="008C7218"/>
    <w:rsid w:val="008D316D"/>
    <w:rsid w:val="008D42D2"/>
    <w:rsid w:val="008E08BD"/>
    <w:rsid w:val="008E3023"/>
    <w:rsid w:val="008E4AC4"/>
    <w:rsid w:val="008F0588"/>
    <w:rsid w:val="008F0C27"/>
    <w:rsid w:val="00900E76"/>
    <w:rsid w:val="009014E7"/>
    <w:rsid w:val="00902E7F"/>
    <w:rsid w:val="0091182E"/>
    <w:rsid w:val="00914971"/>
    <w:rsid w:val="00915628"/>
    <w:rsid w:val="00926535"/>
    <w:rsid w:val="00927FF9"/>
    <w:rsid w:val="0093327D"/>
    <w:rsid w:val="0093602C"/>
    <w:rsid w:val="009436D5"/>
    <w:rsid w:val="009473B3"/>
    <w:rsid w:val="00955F5A"/>
    <w:rsid w:val="00964A57"/>
    <w:rsid w:val="00964A90"/>
    <w:rsid w:val="0096576A"/>
    <w:rsid w:val="009771E3"/>
    <w:rsid w:val="00980A15"/>
    <w:rsid w:val="009814F7"/>
    <w:rsid w:val="009867CB"/>
    <w:rsid w:val="0099024C"/>
    <w:rsid w:val="009A3783"/>
    <w:rsid w:val="009B6008"/>
    <w:rsid w:val="009C1301"/>
    <w:rsid w:val="009C339B"/>
    <w:rsid w:val="009C4979"/>
    <w:rsid w:val="009D0DB9"/>
    <w:rsid w:val="009D3EDF"/>
    <w:rsid w:val="009E07A7"/>
    <w:rsid w:val="009F0968"/>
    <w:rsid w:val="009F572D"/>
    <w:rsid w:val="009F7193"/>
    <w:rsid w:val="00A03F03"/>
    <w:rsid w:val="00A136C7"/>
    <w:rsid w:val="00A211D0"/>
    <w:rsid w:val="00A23CDD"/>
    <w:rsid w:val="00A244EC"/>
    <w:rsid w:val="00A2543C"/>
    <w:rsid w:val="00A259DE"/>
    <w:rsid w:val="00A46A6B"/>
    <w:rsid w:val="00A70C57"/>
    <w:rsid w:val="00A87779"/>
    <w:rsid w:val="00A940DF"/>
    <w:rsid w:val="00A944A5"/>
    <w:rsid w:val="00A95926"/>
    <w:rsid w:val="00A97F1E"/>
    <w:rsid w:val="00AA2497"/>
    <w:rsid w:val="00AC1A30"/>
    <w:rsid w:val="00AC3C5C"/>
    <w:rsid w:val="00AD1E3B"/>
    <w:rsid w:val="00AD60FC"/>
    <w:rsid w:val="00AE263D"/>
    <w:rsid w:val="00AE2F32"/>
    <w:rsid w:val="00AE5E5F"/>
    <w:rsid w:val="00AE6BFB"/>
    <w:rsid w:val="00AF214E"/>
    <w:rsid w:val="00AF3132"/>
    <w:rsid w:val="00B0354A"/>
    <w:rsid w:val="00B17825"/>
    <w:rsid w:val="00B24B16"/>
    <w:rsid w:val="00B256FA"/>
    <w:rsid w:val="00B30172"/>
    <w:rsid w:val="00B314FB"/>
    <w:rsid w:val="00B3793B"/>
    <w:rsid w:val="00B40247"/>
    <w:rsid w:val="00B42C53"/>
    <w:rsid w:val="00B4306C"/>
    <w:rsid w:val="00B4643C"/>
    <w:rsid w:val="00B46679"/>
    <w:rsid w:val="00B56328"/>
    <w:rsid w:val="00B67A65"/>
    <w:rsid w:val="00B814C8"/>
    <w:rsid w:val="00B873F8"/>
    <w:rsid w:val="00B92713"/>
    <w:rsid w:val="00B92B2F"/>
    <w:rsid w:val="00BA1D4C"/>
    <w:rsid w:val="00BA523B"/>
    <w:rsid w:val="00BB176C"/>
    <w:rsid w:val="00BB77EA"/>
    <w:rsid w:val="00BC5447"/>
    <w:rsid w:val="00BE203A"/>
    <w:rsid w:val="00BE2571"/>
    <w:rsid w:val="00BF5492"/>
    <w:rsid w:val="00BF64C4"/>
    <w:rsid w:val="00BF7E2C"/>
    <w:rsid w:val="00C041B9"/>
    <w:rsid w:val="00C0424B"/>
    <w:rsid w:val="00C055F7"/>
    <w:rsid w:val="00C12D2C"/>
    <w:rsid w:val="00C139CF"/>
    <w:rsid w:val="00C247F1"/>
    <w:rsid w:val="00C258FA"/>
    <w:rsid w:val="00C34559"/>
    <w:rsid w:val="00C36754"/>
    <w:rsid w:val="00C471A7"/>
    <w:rsid w:val="00C5510F"/>
    <w:rsid w:val="00C56142"/>
    <w:rsid w:val="00C83B39"/>
    <w:rsid w:val="00C842D2"/>
    <w:rsid w:val="00C84731"/>
    <w:rsid w:val="00C856B7"/>
    <w:rsid w:val="00C94755"/>
    <w:rsid w:val="00CA0839"/>
    <w:rsid w:val="00CA1838"/>
    <w:rsid w:val="00CA44D5"/>
    <w:rsid w:val="00CB72A0"/>
    <w:rsid w:val="00CC3BC2"/>
    <w:rsid w:val="00CD0510"/>
    <w:rsid w:val="00CE33E7"/>
    <w:rsid w:val="00CF603A"/>
    <w:rsid w:val="00D01271"/>
    <w:rsid w:val="00D0335D"/>
    <w:rsid w:val="00D11564"/>
    <w:rsid w:val="00D11E99"/>
    <w:rsid w:val="00D32238"/>
    <w:rsid w:val="00D37F18"/>
    <w:rsid w:val="00D525ED"/>
    <w:rsid w:val="00D5446A"/>
    <w:rsid w:val="00D5499F"/>
    <w:rsid w:val="00D67EAB"/>
    <w:rsid w:val="00D759B3"/>
    <w:rsid w:val="00D772E0"/>
    <w:rsid w:val="00D8173C"/>
    <w:rsid w:val="00D9173B"/>
    <w:rsid w:val="00D943A2"/>
    <w:rsid w:val="00D970EE"/>
    <w:rsid w:val="00DA39E4"/>
    <w:rsid w:val="00DA444C"/>
    <w:rsid w:val="00DA597E"/>
    <w:rsid w:val="00DA6F86"/>
    <w:rsid w:val="00DA7A7C"/>
    <w:rsid w:val="00DA7BA8"/>
    <w:rsid w:val="00DB26A3"/>
    <w:rsid w:val="00DC682B"/>
    <w:rsid w:val="00DD40A3"/>
    <w:rsid w:val="00DD6F69"/>
    <w:rsid w:val="00DE69A3"/>
    <w:rsid w:val="00DF39EF"/>
    <w:rsid w:val="00DF48DE"/>
    <w:rsid w:val="00DF7A7E"/>
    <w:rsid w:val="00E12115"/>
    <w:rsid w:val="00E12C01"/>
    <w:rsid w:val="00E22DA7"/>
    <w:rsid w:val="00E27651"/>
    <w:rsid w:val="00E367D1"/>
    <w:rsid w:val="00E52D22"/>
    <w:rsid w:val="00E75570"/>
    <w:rsid w:val="00E81380"/>
    <w:rsid w:val="00E8402A"/>
    <w:rsid w:val="00E915CD"/>
    <w:rsid w:val="00E95790"/>
    <w:rsid w:val="00E96CC6"/>
    <w:rsid w:val="00EA0086"/>
    <w:rsid w:val="00EA435E"/>
    <w:rsid w:val="00EA4D70"/>
    <w:rsid w:val="00EA5224"/>
    <w:rsid w:val="00EA574E"/>
    <w:rsid w:val="00EB50A9"/>
    <w:rsid w:val="00EB524A"/>
    <w:rsid w:val="00EB7C64"/>
    <w:rsid w:val="00EC035C"/>
    <w:rsid w:val="00EC313C"/>
    <w:rsid w:val="00ED310C"/>
    <w:rsid w:val="00EE06AC"/>
    <w:rsid w:val="00EE40D1"/>
    <w:rsid w:val="00EF3843"/>
    <w:rsid w:val="00EF3AA6"/>
    <w:rsid w:val="00EF4E8A"/>
    <w:rsid w:val="00F05A47"/>
    <w:rsid w:val="00F15658"/>
    <w:rsid w:val="00F310A3"/>
    <w:rsid w:val="00F3340D"/>
    <w:rsid w:val="00F33616"/>
    <w:rsid w:val="00F405D0"/>
    <w:rsid w:val="00F43993"/>
    <w:rsid w:val="00F4399A"/>
    <w:rsid w:val="00F51D1D"/>
    <w:rsid w:val="00F613B8"/>
    <w:rsid w:val="00F64DDB"/>
    <w:rsid w:val="00F66478"/>
    <w:rsid w:val="00F66F77"/>
    <w:rsid w:val="00F724B2"/>
    <w:rsid w:val="00F725B3"/>
    <w:rsid w:val="00F8149D"/>
    <w:rsid w:val="00F85557"/>
    <w:rsid w:val="00F95EE3"/>
    <w:rsid w:val="00F96B7E"/>
    <w:rsid w:val="00FB1296"/>
    <w:rsid w:val="00FB2BBC"/>
    <w:rsid w:val="00FB3338"/>
    <w:rsid w:val="00FB3F28"/>
    <w:rsid w:val="00FB6C3B"/>
    <w:rsid w:val="00FB7443"/>
    <w:rsid w:val="00FB7C44"/>
    <w:rsid w:val="00FC3B2C"/>
    <w:rsid w:val="00FD0ABE"/>
    <w:rsid w:val="00FD0FFE"/>
    <w:rsid w:val="00FD295C"/>
    <w:rsid w:val="00FE0D48"/>
    <w:rsid w:val="00FF125D"/>
    <w:rsid w:val="00FF76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73E1"/>
  </w:style>
  <w:style w:type="paragraph" w:styleId="Judul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pPr>
      <w:keepNext/>
      <w:keepLines/>
      <w:spacing w:before="200" w:after="0"/>
      <w:outlineLvl w:val="2"/>
    </w:pPr>
    <w:rPr>
      <w:rFonts w:ascii="Cambria" w:eastAsia="Cambria" w:hAnsi="Cambria" w:cs="Cambria"/>
      <w:b/>
      <w:color w:val="4F81BD"/>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pPr>
      <w:keepNext/>
      <w:keepLines/>
      <w:spacing w:before="480" w:after="120"/>
    </w:pPr>
    <w:rPr>
      <w:b/>
      <w:sz w:val="72"/>
      <w:szCs w:val="72"/>
    </w:rPr>
  </w:style>
  <w:style w:type="paragraph" w:styleId="Subjudul">
    <w:name w:val="Subtitle"/>
    <w:basedOn w:val="Normal"/>
    <w:next w:val="Normal"/>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semiHidden/>
    <w:unhideWhenUsed/>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qFormat/>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qFormat/>
    <w:rsid w:val="00C31E97"/>
  </w:style>
  <w:style w:type="paragraph" w:styleId="DaftarParagraf">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ebutanYangBelumTerselesaikan">
    <w:name w:val="Unresolved Mention"/>
    <w:basedOn w:val="FontParagrafDefaul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Kuat">
    <w:name w:val="Strong"/>
    <w:uiPriority w:val="22"/>
    <w:qFormat/>
    <w:rsid w:val="004D3C1C"/>
    <w:rPr>
      <w:b/>
      <w:bCs/>
    </w:rPr>
  </w:style>
  <w:style w:type="character" w:customStyle="1" w:styleId="JudulChar">
    <w:name w:val="Judul Char"/>
    <w:link w:val="Judul10"/>
    <w:locked/>
    <w:rsid w:val="004D3C1C"/>
    <w:rPr>
      <w:rFonts w:ascii="Arial" w:hAnsi="Arial" w:cs="Arial"/>
      <w:b/>
      <w:bCs/>
      <w:kern w:val="32"/>
      <w:sz w:val="28"/>
      <w:szCs w:val="32"/>
      <w:lang w:eastAsia="ja-JP"/>
    </w:rPr>
  </w:style>
  <w:style w:type="paragraph" w:customStyle="1" w:styleId="Judul10">
    <w:name w:val="Judul1"/>
    <w:basedOn w:val="Judul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character" w:styleId="HiperlinkyangDiikuti">
    <w:name w:val="FollowedHyperlink"/>
    <w:basedOn w:val="FontParagrafDefault"/>
    <w:uiPriority w:val="99"/>
    <w:semiHidden/>
    <w:unhideWhenUsed/>
    <w:rsid w:val="00645315"/>
    <w:rPr>
      <w:color w:val="954F72" w:themeColor="followedHyperlink"/>
      <w:u w:val="single"/>
    </w:rPr>
  </w:style>
  <w:style w:type="table" w:styleId="KisiTabel">
    <w:name w:val="Table Grid"/>
    <w:basedOn w:val="TabelNormal"/>
    <w:uiPriority w:val="39"/>
    <w:rsid w:val="001C2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CatatanKaki">
    <w:name w:val="footnote text"/>
    <w:basedOn w:val="Normal"/>
    <w:link w:val="TeksCatatanKakiKAR"/>
    <w:uiPriority w:val="99"/>
    <w:semiHidden/>
    <w:unhideWhenUsed/>
    <w:rsid w:val="008D42D2"/>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8D42D2"/>
    <w:rPr>
      <w:sz w:val="20"/>
      <w:szCs w:val="20"/>
    </w:rPr>
  </w:style>
  <w:style w:type="character" w:styleId="ReferensiCatatanKaki">
    <w:name w:val="footnote reference"/>
    <w:basedOn w:val="FontParagrafDefault"/>
    <w:uiPriority w:val="99"/>
    <w:semiHidden/>
    <w:unhideWhenUsed/>
    <w:rsid w:val="008D42D2"/>
    <w:rPr>
      <w:vertAlign w:val="superscript"/>
    </w:rPr>
  </w:style>
  <w:style w:type="table" w:styleId="KisiTabelTerang">
    <w:name w:val="Grid Table Light"/>
    <w:basedOn w:val="TabelNormal"/>
    <w:uiPriority w:val="40"/>
    <w:rsid w:val="00327A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518544616">
      <w:bodyDiv w:val="1"/>
      <w:marLeft w:val="0"/>
      <w:marRight w:val="0"/>
      <w:marTop w:val="0"/>
      <w:marBottom w:val="0"/>
      <w:divBdr>
        <w:top w:val="none" w:sz="0" w:space="0" w:color="auto"/>
        <w:left w:val="none" w:sz="0" w:space="0" w:color="auto"/>
        <w:bottom w:val="none" w:sz="0" w:space="0" w:color="auto"/>
        <w:right w:val="none" w:sz="0" w:space="0" w:color="auto"/>
      </w:divBdr>
    </w:div>
    <w:div w:id="1855412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62383/presidensial.v1i4.381"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dx.doi.org/10.37159/jpa.v26i2.4691" TargetMode="External"/><Relationship Id="rId17" Type="http://schemas.openxmlformats.org/officeDocument/2006/relationships/hyperlink" Target="https://doi.org/10.35817/jpu.v3i2.12535" TargetMode="External"/><Relationship Id="rId2" Type="http://schemas.openxmlformats.org/officeDocument/2006/relationships/customXml" Target="../customXml/item2.xml"/><Relationship Id="rId16" Type="http://schemas.openxmlformats.org/officeDocument/2006/relationships/hyperlink" Target="https://doi.org/10.35817/publicuho.v7i3.48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6959/jpss.v9i1.10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24198/mktt.v7i1.65648" TargetMode="External"/><Relationship Id="rId23" Type="http://schemas.openxmlformats.org/officeDocument/2006/relationships/fontTable" Target="fontTable.xml"/><Relationship Id="rId10" Type="http://schemas.openxmlformats.org/officeDocument/2006/relationships/hyperlink" Target="https://doi.org/10.55606/eksekusi.v1i4.717"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aiman.sabar.rezeky@unm.ac.id" TargetMode="External"/><Relationship Id="rId14" Type="http://schemas.openxmlformats.org/officeDocument/2006/relationships/hyperlink" Target="https://doi.org/10.25047/animpro.2022.331"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doi.org/10.62383/presidensial.v2i4.1316"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ejournal.appihi.or.id/index.php/Presidens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4980FC-7702-438E-BD04-8F6239A7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5251</Words>
  <Characters>29934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Reviw</cp:lastModifiedBy>
  <cp:revision>5</cp:revision>
  <cp:lastPrinted>2025-12-11T07:54:00Z</cp:lastPrinted>
  <dcterms:created xsi:type="dcterms:W3CDTF">2025-12-11T07:31:00Z</dcterms:created>
  <dcterms:modified xsi:type="dcterms:W3CDTF">2025-12-11T07:58:00Z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